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7.8 -->
  <w:body>
    <w:p w:rsidR="000F266B" w:rsidRPr="00BC48D8" w:rsidP="00D62C10" w14:paraId="69554963" w14:textId="77777777">
      <w:pPr>
        <w:spacing w:after="0" w:line="240" w:lineRule="auto"/>
        <w:rPr>
          <w:rFonts w:ascii="Arial" w:hAnsi="Arial" w:cs="Arial"/>
          <w:b/>
          <w:bCs/>
          <w:lang w:val="pt-BR"/>
        </w:rPr>
      </w:pPr>
      <w:r w:rsidRPr="00BC48D8">
        <w:rPr>
          <w:rFonts w:ascii="Arial" w:hAnsi="Arial" w:cs="Arial"/>
          <w:b/>
          <w:bCs/>
          <w:lang w:val="pt-BR"/>
        </w:rPr>
        <w:t xml:space="preserve">Bogotá D.C., </w:t>
      </w:r>
      <w:bookmarkStart w:id="0" w:name="dia"/>
      <w:r w:rsidRPr="00BC48D8">
        <w:rPr>
          <w:rFonts w:ascii="Arial" w:hAnsi="Arial" w:cs="Arial"/>
          <w:b/>
          <w:bCs/>
          <w:lang w:val="pt-BR"/>
        </w:rPr>
        <w:t>XX</w:t>
      </w:r>
      <w:bookmarkEnd w:id="0"/>
      <w:r w:rsidRPr="00BC48D8">
        <w:rPr>
          <w:rFonts w:ascii="Arial" w:hAnsi="Arial" w:cs="Arial"/>
          <w:b/>
          <w:bCs/>
          <w:lang w:val="pt-BR"/>
        </w:rPr>
        <w:t xml:space="preserve"> de </w:t>
      </w:r>
      <w:bookmarkStart w:id="1" w:name="mes"/>
      <w:r w:rsidRPr="00BC48D8">
        <w:rPr>
          <w:rFonts w:ascii="Arial" w:hAnsi="Arial" w:cs="Arial"/>
          <w:b/>
          <w:bCs/>
          <w:lang w:val="pt-BR"/>
        </w:rPr>
        <w:t>XXXX</w:t>
      </w:r>
      <w:bookmarkEnd w:id="1"/>
      <w:r w:rsidRPr="00BC48D8">
        <w:rPr>
          <w:rFonts w:ascii="Arial" w:hAnsi="Arial" w:cs="Arial"/>
          <w:b/>
          <w:bCs/>
          <w:lang w:val="pt-BR"/>
        </w:rPr>
        <w:t xml:space="preserve"> de </w:t>
      </w:r>
      <w:bookmarkStart w:id="2" w:name="anio"/>
      <w:r w:rsidRPr="00BC48D8">
        <w:rPr>
          <w:rFonts w:ascii="Arial" w:hAnsi="Arial" w:cs="Arial"/>
          <w:b/>
          <w:bCs/>
          <w:lang w:val="pt-BR"/>
        </w:rPr>
        <w:t>XXXX</w:t>
      </w:r>
      <w:bookmarkEnd w:id="2"/>
    </w:p>
    <w:p w:rsidR="000F266B" w:rsidRPr="00BC48D8" w:rsidP="00D62C10" w14:paraId="07ED516E" w14:textId="77777777">
      <w:pPr>
        <w:spacing w:after="0" w:line="240" w:lineRule="auto"/>
        <w:rPr>
          <w:rFonts w:ascii="Arial" w:hAnsi="Arial" w:cs="Arial"/>
          <w:b/>
          <w:bCs/>
          <w:lang w:val="pt-BR"/>
        </w:rPr>
        <w:sectPr w:rsidSect="000F266B">
          <w:headerReference w:type="default" r:id="rId4"/>
          <w:footerReference w:type="default" r:id="rId5"/>
          <w:pgSz w:w="11906" w:h="16838"/>
          <w:pgMar w:top="2268" w:right="1418" w:bottom="2268" w:left="1418" w:header="0" w:footer="0" w:gutter="0"/>
          <w:cols w:space="708"/>
          <w:docGrid w:linePitch="360"/>
        </w:sectPr>
      </w:pPr>
    </w:p>
    <w:p w:rsidR="00D62C10" w:rsidRPr="00BC48D8" w:rsidP="00D62C10" w14:paraId="3659A31B" w14:textId="77777777">
      <w:pPr>
        <w:spacing w:after="0" w:line="240" w:lineRule="auto"/>
        <w:rPr>
          <w:rFonts w:ascii="Arial" w:hAnsi="Arial" w:cs="Arial"/>
          <w:b/>
          <w:bCs/>
          <w:lang w:val="pt-BR"/>
        </w:rPr>
      </w:pPr>
    </w:p>
    <w:p w:rsidR="00771B57" w:rsidRPr="00BC48D8" w:rsidP="00D62C10" w14:paraId="27D31ADA" w14:textId="77777777">
      <w:pPr>
        <w:spacing w:after="0" w:line="240" w:lineRule="auto"/>
        <w:rPr>
          <w:rFonts w:ascii="Arial" w:hAnsi="Arial" w:cs="Arial"/>
          <w:b/>
          <w:bCs/>
          <w:lang w:val="pt-BR"/>
        </w:rPr>
      </w:pPr>
    </w:p>
    <w:p w:rsidR="00771B57" w:rsidRPr="00BC48D8" w:rsidP="00D62C10" w14:paraId="68B9E114" w14:textId="77777777">
      <w:pPr>
        <w:spacing w:after="0" w:line="240" w:lineRule="auto"/>
        <w:rPr>
          <w:rFonts w:ascii="Arial" w:hAnsi="Arial" w:cs="Arial"/>
          <w:b/>
          <w:bCs/>
          <w:lang w:val="pt-BR"/>
        </w:rPr>
      </w:pPr>
    </w:p>
    <w:p w:rsidR="00771B57" w:rsidRPr="00BC48D8" w:rsidP="00D62C10" w14:paraId="3DFCABD6" w14:textId="77777777">
      <w:pPr>
        <w:spacing w:after="0" w:line="240" w:lineRule="auto"/>
        <w:rPr>
          <w:rFonts w:ascii="Arial" w:hAnsi="Arial" w:cs="Arial"/>
          <w:b/>
          <w:bCs/>
          <w:lang w:val="pt-BR"/>
        </w:rPr>
      </w:pPr>
    </w:p>
    <w:p w:rsidR="00F60CD8" w:rsidRPr="00771B57" w:rsidP="00771B57" w14:paraId="2158F5FA" w14:textId="77777777">
      <w:pPr>
        <w:spacing w:after="0" w:line="240" w:lineRule="auto"/>
        <w:jc w:val="both"/>
        <w:rPr>
          <w:rFonts w:ascii="Arial" w:hAnsi="Arial" w:cs="Arial"/>
          <w:sz w:val="21"/>
          <w:szCs w:val="21"/>
        </w:rPr>
      </w:pPr>
      <w:r w:rsidRPr="00771B57">
        <w:rPr>
          <w:rFonts w:ascii="Arial" w:hAnsi="Arial" w:cs="Arial"/>
          <w:sz w:val="21"/>
          <w:szCs w:val="21"/>
        </w:rPr>
        <w:t>Señor</w:t>
      </w:r>
      <w:r w:rsidRPr="00771B57" w:rsidR="00A8569E">
        <w:rPr>
          <w:rFonts w:ascii="Arial" w:hAnsi="Arial" w:cs="Arial"/>
          <w:sz w:val="21"/>
          <w:szCs w:val="21"/>
        </w:rPr>
        <w:t>es</w:t>
      </w:r>
    </w:p>
    <w:p w:rsidR="008916D6" w:rsidRPr="00771B57" w:rsidP="00771B57" w14:paraId="6CE14B5D" w14:textId="77777777">
      <w:pPr>
        <w:tabs>
          <w:tab w:val="left" w:pos="5565"/>
        </w:tabs>
        <w:spacing w:after="0" w:line="240" w:lineRule="auto"/>
        <w:jc w:val="both"/>
        <w:rPr>
          <w:rFonts w:ascii="Arial" w:hAnsi="Arial" w:cs="Arial"/>
          <w:b/>
          <w:bCs/>
          <w:sz w:val="21"/>
          <w:szCs w:val="21"/>
        </w:rPr>
      </w:pPr>
      <w:r w:rsidRPr="00771B57">
        <w:rPr>
          <w:rFonts w:ascii="Arial" w:hAnsi="Arial" w:cs="Arial"/>
          <w:b/>
          <w:bCs/>
          <w:sz w:val="21"/>
          <w:szCs w:val="21"/>
        </w:rPr>
        <w:t>SECRETAR</w:t>
      </w:r>
      <w:r w:rsidRPr="00771B57" w:rsidR="00771B57">
        <w:rPr>
          <w:rFonts w:ascii="Arial" w:hAnsi="Arial" w:cs="Arial"/>
          <w:b/>
          <w:bCs/>
          <w:sz w:val="21"/>
          <w:szCs w:val="21"/>
        </w:rPr>
        <w:t>Í</w:t>
      </w:r>
      <w:r w:rsidRPr="00771B57">
        <w:rPr>
          <w:rFonts w:ascii="Arial" w:hAnsi="Arial" w:cs="Arial"/>
          <w:b/>
          <w:bCs/>
          <w:sz w:val="21"/>
          <w:szCs w:val="21"/>
        </w:rPr>
        <w:t>A DISTRITAL DE INTEGRACI</w:t>
      </w:r>
      <w:r w:rsidRPr="00771B57" w:rsidR="00D1381B">
        <w:rPr>
          <w:rFonts w:ascii="Arial" w:hAnsi="Arial" w:cs="Arial"/>
          <w:b/>
          <w:bCs/>
          <w:sz w:val="21"/>
          <w:szCs w:val="21"/>
        </w:rPr>
        <w:t>Ó</w:t>
      </w:r>
      <w:r w:rsidRPr="00771B57">
        <w:rPr>
          <w:rFonts w:ascii="Arial" w:hAnsi="Arial" w:cs="Arial"/>
          <w:b/>
          <w:bCs/>
          <w:sz w:val="21"/>
          <w:szCs w:val="21"/>
        </w:rPr>
        <w:t>N SOCIAL</w:t>
      </w:r>
    </w:p>
    <w:p w:rsidR="00A8569E" w:rsidRPr="00771B57" w:rsidP="00771B57" w14:paraId="1A151CEF" w14:textId="77777777">
      <w:pPr>
        <w:tabs>
          <w:tab w:val="left" w:pos="5565"/>
        </w:tabs>
        <w:spacing w:after="0" w:line="240" w:lineRule="auto"/>
        <w:jc w:val="both"/>
        <w:rPr>
          <w:rFonts w:ascii="Arial" w:hAnsi="Arial" w:cs="Arial"/>
          <w:sz w:val="21"/>
          <w:szCs w:val="21"/>
        </w:rPr>
      </w:pPr>
      <w:r w:rsidRPr="00771B57">
        <w:rPr>
          <w:rFonts w:ascii="Arial" w:hAnsi="Arial" w:cs="Arial"/>
          <w:sz w:val="21"/>
          <w:szCs w:val="21"/>
        </w:rPr>
        <w:t>Atn</w:t>
      </w:r>
      <w:r w:rsidRPr="00771B57">
        <w:rPr>
          <w:rFonts w:ascii="Arial" w:hAnsi="Arial" w:cs="Arial"/>
          <w:sz w:val="21"/>
          <w:szCs w:val="21"/>
        </w:rPr>
        <w:t>.</w:t>
      </w:r>
      <w:r w:rsidRPr="00771B57" w:rsidR="00666C99">
        <w:rPr>
          <w:rFonts w:ascii="Arial" w:hAnsi="Arial" w:cs="Arial"/>
          <w:sz w:val="21"/>
          <w:szCs w:val="21"/>
        </w:rPr>
        <w:t xml:space="preserve"> Roberto </w:t>
      </w:r>
      <w:r w:rsidRPr="00771B57" w:rsidR="00D1381B">
        <w:rPr>
          <w:rFonts w:ascii="Arial" w:hAnsi="Arial" w:cs="Arial"/>
          <w:sz w:val="21"/>
          <w:szCs w:val="21"/>
        </w:rPr>
        <w:t>Á</w:t>
      </w:r>
      <w:r w:rsidRPr="00771B57" w:rsidR="00666C99">
        <w:rPr>
          <w:rFonts w:ascii="Arial" w:hAnsi="Arial" w:cs="Arial"/>
          <w:sz w:val="21"/>
          <w:szCs w:val="21"/>
        </w:rPr>
        <w:t xml:space="preserve">ngulo </w:t>
      </w:r>
      <w:r w:rsidRPr="00771B57" w:rsidR="00671F08">
        <w:rPr>
          <w:rFonts w:ascii="Arial" w:hAnsi="Arial" w:cs="Arial"/>
          <w:sz w:val="21"/>
          <w:szCs w:val="21"/>
        </w:rPr>
        <w:t>Salazar</w:t>
      </w:r>
    </w:p>
    <w:p w:rsidR="00671F08" w:rsidRPr="00771B57" w:rsidP="00771B57" w14:paraId="3703B0E6" w14:textId="77777777">
      <w:pPr>
        <w:tabs>
          <w:tab w:val="left" w:pos="5565"/>
        </w:tabs>
        <w:spacing w:after="0" w:line="240" w:lineRule="auto"/>
        <w:jc w:val="both"/>
        <w:rPr>
          <w:rFonts w:ascii="Arial" w:hAnsi="Arial" w:cs="Arial"/>
          <w:sz w:val="21"/>
          <w:szCs w:val="21"/>
        </w:rPr>
      </w:pPr>
      <w:r w:rsidRPr="00771B57">
        <w:rPr>
          <w:rFonts w:ascii="Arial" w:hAnsi="Arial" w:cs="Arial"/>
          <w:sz w:val="21"/>
          <w:szCs w:val="21"/>
        </w:rPr>
        <w:t>Secretario</w:t>
      </w:r>
      <w:r w:rsidRPr="00771B57" w:rsidR="00694464">
        <w:rPr>
          <w:rFonts w:ascii="Arial" w:hAnsi="Arial" w:cs="Arial"/>
          <w:sz w:val="21"/>
          <w:szCs w:val="21"/>
        </w:rPr>
        <w:t xml:space="preserve"> de despacho</w:t>
      </w:r>
    </w:p>
    <w:p w:rsidR="00A32B2B" w:rsidRPr="00771B57" w:rsidP="00771B57" w14:paraId="23A64A9D" w14:textId="77777777">
      <w:pPr>
        <w:tabs>
          <w:tab w:val="left" w:pos="5565"/>
        </w:tabs>
        <w:spacing w:after="0" w:line="240" w:lineRule="auto"/>
        <w:jc w:val="both"/>
        <w:rPr>
          <w:rFonts w:ascii="Arial" w:hAnsi="Arial" w:cs="Arial"/>
          <w:bCs/>
          <w:sz w:val="21"/>
          <w:szCs w:val="21"/>
        </w:rPr>
      </w:pPr>
      <w:r w:rsidRPr="00771B57">
        <w:rPr>
          <w:rFonts w:ascii="Arial" w:hAnsi="Arial" w:cs="Arial"/>
          <w:bCs/>
          <w:sz w:val="21"/>
          <w:szCs w:val="21"/>
        </w:rPr>
        <w:t>Carrera</w:t>
      </w:r>
      <w:r w:rsidRPr="00771B57" w:rsidR="0085672C">
        <w:rPr>
          <w:rFonts w:ascii="Arial" w:hAnsi="Arial" w:cs="Arial"/>
          <w:bCs/>
          <w:sz w:val="21"/>
          <w:szCs w:val="21"/>
        </w:rPr>
        <w:t xml:space="preserve"> </w:t>
      </w:r>
      <w:r w:rsidRPr="00771B57" w:rsidR="00D55371">
        <w:rPr>
          <w:rFonts w:ascii="Arial" w:hAnsi="Arial" w:cs="Arial"/>
          <w:bCs/>
          <w:sz w:val="21"/>
          <w:szCs w:val="21"/>
        </w:rPr>
        <w:t>7</w:t>
      </w:r>
      <w:r w:rsidRPr="00771B57">
        <w:rPr>
          <w:rFonts w:ascii="Arial" w:hAnsi="Arial" w:cs="Arial"/>
          <w:bCs/>
          <w:sz w:val="21"/>
          <w:szCs w:val="21"/>
        </w:rPr>
        <w:t xml:space="preserve"> No.</w:t>
      </w:r>
      <w:r w:rsidRPr="00771B57" w:rsidR="00D55371">
        <w:rPr>
          <w:rFonts w:ascii="Arial" w:hAnsi="Arial" w:cs="Arial"/>
          <w:bCs/>
          <w:sz w:val="21"/>
          <w:szCs w:val="21"/>
        </w:rPr>
        <w:t xml:space="preserve"> 32 </w:t>
      </w:r>
      <w:r w:rsidRPr="00771B57">
        <w:rPr>
          <w:rFonts w:ascii="Arial" w:hAnsi="Arial" w:cs="Arial"/>
          <w:bCs/>
          <w:sz w:val="21"/>
          <w:szCs w:val="21"/>
        </w:rPr>
        <w:t xml:space="preserve">- </w:t>
      </w:r>
      <w:r w:rsidRPr="00771B57" w:rsidR="00D55371">
        <w:rPr>
          <w:rFonts w:ascii="Arial" w:hAnsi="Arial" w:cs="Arial"/>
          <w:bCs/>
          <w:sz w:val="21"/>
          <w:szCs w:val="21"/>
        </w:rPr>
        <w:t>12</w:t>
      </w:r>
    </w:p>
    <w:p w:rsidR="00F60CD8" w:rsidRPr="00771B57" w:rsidP="00771B57" w14:paraId="3D892175" w14:textId="77777777">
      <w:pPr>
        <w:tabs>
          <w:tab w:val="left" w:pos="5565"/>
        </w:tabs>
        <w:spacing w:after="0" w:line="240" w:lineRule="auto"/>
        <w:jc w:val="both"/>
        <w:rPr>
          <w:rFonts w:ascii="Arial" w:hAnsi="Arial" w:cs="Arial"/>
          <w:bCs/>
          <w:sz w:val="21"/>
          <w:szCs w:val="21"/>
        </w:rPr>
      </w:pPr>
      <w:r w:rsidRPr="00771B57">
        <w:rPr>
          <w:rFonts w:ascii="Arial" w:hAnsi="Arial" w:cs="Arial"/>
          <w:bCs/>
          <w:sz w:val="21"/>
          <w:szCs w:val="21"/>
        </w:rPr>
        <w:t xml:space="preserve">Teléfono: </w:t>
      </w:r>
      <w:r w:rsidRPr="00771B57" w:rsidR="007E3B39">
        <w:rPr>
          <w:rFonts w:ascii="Arial" w:hAnsi="Arial" w:cs="Arial"/>
          <w:bCs/>
          <w:sz w:val="21"/>
          <w:szCs w:val="21"/>
        </w:rPr>
        <w:t>601 3808330</w:t>
      </w:r>
    </w:p>
    <w:p w:rsidR="00F60CD8" w:rsidRPr="00771B57" w:rsidP="00771B57" w14:paraId="50D556BA" w14:textId="77777777">
      <w:pPr>
        <w:tabs>
          <w:tab w:val="left" w:pos="5565"/>
        </w:tabs>
        <w:spacing w:after="0" w:line="240" w:lineRule="auto"/>
        <w:jc w:val="both"/>
        <w:rPr>
          <w:rFonts w:ascii="Arial" w:hAnsi="Arial" w:cs="Arial"/>
          <w:bCs/>
          <w:sz w:val="21"/>
          <w:szCs w:val="21"/>
        </w:rPr>
      </w:pPr>
      <w:r w:rsidRPr="00771B57">
        <w:rPr>
          <w:rFonts w:ascii="Arial" w:hAnsi="Arial" w:cs="Arial"/>
          <w:bCs/>
          <w:sz w:val="21"/>
          <w:szCs w:val="21"/>
        </w:rPr>
        <w:t xml:space="preserve">Correo electrónico: </w:t>
      </w:r>
      <w:r>
        <w:fldChar w:fldCharType="begin"/>
      </w:r>
      <w:r>
        <w:instrText xml:space="preserve"> HYPERLINK "mailto:integracion@sdis.gov.co" </w:instrText>
      </w:r>
      <w:r>
        <w:fldChar w:fldCharType="separate"/>
      </w:r>
      <w:r w:rsidRPr="00771B57" w:rsidR="00E01F47">
        <w:rPr>
          <w:rStyle w:val="Hyperlink"/>
          <w:rFonts w:ascii="Arial" w:hAnsi="Arial" w:cs="Arial"/>
          <w:color w:val="auto"/>
          <w:sz w:val="21"/>
          <w:szCs w:val="21"/>
        </w:rPr>
        <w:t>integracion@sdis.gov.co</w:t>
      </w:r>
      <w:r>
        <w:fldChar w:fldCharType="end"/>
      </w:r>
    </w:p>
    <w:p w:rsidR="00F60CD8" w:rsidRPr="00771B57" w:rsidP="00771B57" w14:paraId="236CF384" w14:textId="77777777">
      <w:pPr>
        <w:tabs>
          <w:tab w:val="left" w:pos="5565"/>
        </w:tabs>
        <w:spacing w:after="0" w:line="240" w:lineRule="auto"/>
        <w:jc w:val="both"/>
        <w:rPr>
          <w:rFonts w:ascii="Arial" w:hAnsi="Arial" w:cs="Arial"/>
          <w:sz w:val="21"/>
          <w:szCs w:val="21"/>
        </w:rPr>
      </w:pPr>
      <w:r w:rsidRPr="00771B57">
        <w:rPr>
          <w:rFonts w:ascii="Arial" w:hAnsi="Arial" w:cs="Arial"/>
          <w:sz w:val="21"/>
          <w:szCs w:val="21"/>
        </w:rPr>
        <w:t>Ciudad</w:t>
      </w:r>
      <w:r w:rsidRPr="00771B57">
        <w:rPr>
          <w:rFonts w:ascii="Arial" w:hAnsi="Arial" w:cs="Arial"/>
          <w:sz w:val="21"/>
          <w:szCs w:val="21"/>
        </w:rPr>
        <w:tab/>
      </w:r>
    </w:p>
    <w:p w:rsidR="00F60CD8" w:rsidRPr="00771B57" w:rsidP="00771B57" w14:paraId="25C6CF8B" w14:textId="77777777">
      <w:pPr>
        <w:spacing w:after="0" w:line="240" w:lineRule="auto"/>
        <w:jc w:val="both"/>
        <w:rPr>
          <w:rFonts w:ascii="Arial" w:hAnsi="Arial" w:cs="Arial"/>
          <w:sz w:val="21"/>
          <w:szCs w:val="21"/>
        </w:rPr>
      </w:pPr>
    </w:p>
    <w:p w:rsidR="003D545E" w:rsidRPr="00771B57" w:rsidP="00771B57" w14:paraId="5714D100" w14:textId="77777777">
      <w:pPr>
        <w:spacing w:after="0" w:line="240" w:lineRule="auto"/>
        <w:jc w:val="both"/>
        <w:rPr>
          <w:rFonts w:ascii="Arial" w:hAnsi="Arial" w:cs="Arial"/>
          <w:sz w:val="21"/>
          <w:szCs w:val="21"/>
        </w:rPr>
      </w:pPr>
    </w:p>
    <w:p w:rsidR="00F60CD8" w:rsidRPr="00771B57" w:rsidP="00771B57" w14:paraId="54A2CE1B" w14:textId="77777777">
      <w:pPr>
        <w:spacing w:after="0" w:line="240" w:lineRule="auto"/>
        <w:ind w:left="1276" w:hanging="1276"/>
        <w:jc w:val="both"/>
        <w:rPr>
          <w:rFonts w:ascii="Arial" w:hAnsi="Arial" w:cs="Arial"/>
          <w:sz w:val="21"/>
          <w:szCs w:val="21"/>
        </w:rPr>
      </w:pPr>
      <w:r w:rsidRPr="00771B57">
        <w:rPr>
          <w:rFonts w:ascii="Arial" w:hAnsi="Arial" w:cs="Arial"/>
          <w:b/>
          <w:sz w:val="21"/>
          <w:szCs w:val="21"/>
        </w:rPr>
        <w:t>Referencia</w:t>
      </w:r>
      <w:r w:rsidRPr="00771B57">
        <w:rPr>
          <w:rFonts w:ascii="Arial" w:hAnsi="Arial" w:cs="Arial"/>
          <w:sz w:val="21"/>
          <w:szCs w:val="21"/>
        </w:rPr>
        <w:t xml:space="preserve">: </w:t>
      </w:r>
      <w:r w:rsidRPr="00771B57">
        <w:rPr>
          <w:rFonts w:ascii="Arial" w:hAnsi="Arial" w:cs="Arial"/>
          <w:sz w:val="21"/>
          <w:szCs w:val="21"/>
        </w:rPr>
        <w:tab/>
        <w:t xml:space="preserve">Respuesta a </w:t>
      </w:r>
      <w:r w:rsidR="00771B57">
        <w:rPr>
          <w:rFonts w:ascii="Arial" w:hAnsi="Arial" w:cs="Arial"/>
          <w:sz w:val="21"/>
          <w:szCs w:val="21"/>
        </w:rPr>
        <w:t xml:space="preserve">los </w:t>
      </w:r>
      <w:r w:rsidRPr="00771B57">
        <w:rPr>
          <w:rFonts w:ascii="Arial" w:hAnsi="Arial" w:cs="Arial"/>
          <w:sz w:val="21"/>
          <w:szCs w:val="21"/>
        </w:rPr>
        <w:t>radicado</w:t>
      </w:r>
      <w:r w:rsidR="000971B2">
        <w:rPr>
          <w:rFonts w:ascii="Arial" w:hAnsi="Arial" w:cs="Arial"/>
          <w:sz w:val="21"/>
          <w:szCs w:val="21"/>
        </w:rPr>
        <w:t>s</w:t>
      </w:r>
      <w:r w:rsidRPr="00771B57">
        <w:rPr>
          <w:rFonts w:ascii="Arial" w:hAnsi="Arial" w:cs="Arial"/>
          <w:sz w:val="21"/>
          <w:szCs w:val="21"/>
        </w:rPr>
        <w:t xml:space="preserve"> SDA</w:t>
      </w:r>
      <w:r w:rsidRPr="00771B57" w:rsidR="00007B01">
        <w:rPr>
          <w:rFonts w:ascii="Arial" w:hAnsi="Arial" w:cs="Arial"/>
          <w:sz w:val="21"/>
          <w:szCs w:val="21"/>
        </w:rPr>
        <w:t xml:space="preserve"> </w:t>
      </w:r>
      <w:r w:rsidR="00771B57">
        <w:rPr>
          <w:rFonts w:ascii="Arial" w:hAnsi="Arial" w:cs="Arial"/>
          <w:sz w:val="21"/>
          <w:szCs w:val="21"/>
        </w:rPr>
        <w:t xml:space="preserve">No. </w:t>
      </w:r>
      <w:r w:rsidRPr="00771B57" w:rsidR="00145B68">
        <w:rPr>
          <w:rFonts w:ascii="Arial" w:hAnsi="Arial" w:cs="Arial"/>
          <w:sz w:val="21"/>
          <w:szCs w:val="21"/>
        </w:rPr>
        <w:t>2026ER38307</w:t>
      </w:r>
      <w:r w:rsidRPr="00771B57" w:rsidR="00E01F47">
        <w:rPr>
          <w:rFonts w:ascii="Arial" w:hAnsi="Arial" w:cs="Arial"/>
          <w:sz w:val="21"/>
          <w:szCs w:val="21"/>
        </w:rPr>
        <w:t xml:space="preserve"> </w:t>
      </w:r>
      <w:r w:rsidRPr="00771B57">
        <w:rPr>
          <w:rFonts w:ascii="Arial" w:hAnsi="Arial" w:cs="Arial"/>
          <w:sz w:val="21"/>
          <w:szCs w:val="21"/>
        </w:rPr>
        <w:t xml:space="preserve">del </w:t>
      </w:r>
      <w:r w:rsidRPr="00771B57" w:rsidR="00145B68">
        <w:rPr>
          <w:rFonts w:ascii="Arial" w:hAnsi="Arial" w:cs="Arial"/>
          <w:sz w:val="21"/>
          <w:szCs w:val="21"/>
        </w:rPr>
        <w:t>03</w:t>
      </w:r>
      <w:r w:rsidRPr="00771B57">
        <w:rPr>
          <w:rFonts w:ascii="Arial" w:hAnsi="Arial" w:cs="Arial"/>
          <w:sz w:val="21"/>
          <w:szCs w:val="21"/>
        </w:rPr>
        <w:t xml:space="preserve"> de </w:t>
      </w:r>
      <w:r w:rsidRPr="00771B57" w:rsidR="00E01F47">
        <w:rPr>
          <w:rFonts w:ascii="Arial" w:hAnsi="Arial" w:cs="Arial"/>
          <w:sz w:val="21"/>
          <w:szCs w:val="21"/>
        </w:rPr>
        <w:t>marzo</w:t>
      </w:r>
      <w:r w:rsidRPr="00771B57">
        <w:rPr>
          <w:rFonts w:ascii="Arial" w:hAnsi="Arial" w:cs="Arial"/>
          <w:sz w:val="21"/>
          <w:szCs w:val="21"/>
        </w:rPr>
        <w:t xml:space="preserve"> de 202</w:t>
      </w:r>
      <w:r w:rsidRPr="00771B57" w:rsidR="00007B01">
        <w:rPr>
          <w:rFonts w:ascii="Arial" w:hAnsi="Arial" w:cs="Arial"/>
          <w:sz w:val="21"/>
          <w:szCs w:val="21"/>
        </w:rPr>
        <w:t>6</w:t>
      </w:r>
      <w:r w:rsidRPr="00771B57" w:rsidR="00771B57">
        <w:rPr>
          <w:rFonts w:ascii="Arial" w:hAnsi="Arial" w:cs="Arial"/>
          <w:sz w:val="21"/>
          <w:szCs w:val="21"/>
        </w:rPr>
        <w:t xml:space="preserve"> -</w:t>
      </w:r>
      <w:r w:rsidRPr="00771B57">
        <w:rPr>
          <w:rFonts w:ascii="Arial" w:hAnsi="Arial" w:cs="Arial"/>
          <w:sz w:val="21"/>
          <w:szCs w:val="21"/>
        </w:rPr>
        <w:t xml:space="preserve"> Inscripción como generador de residuos de construcción y demolición </w:t>
      </w:r>
      <w:r w:rsidRPr="00771B57">
        <w:rPr>
          <w:rFonts w:ascii="Arial" w:hAnsi="Arial" w:cs="Arial"/>
          <w:b/>
          <w:sz w:val="21"/>
          <w:szCs w:val="21"/>
        </w:rPr>
        <w:t xml:space="preserve">PIN-GEN </w:t>
      </w:r>
      <w:r w:rsidRPr="00771B57" w:rsidR="00BC6491">
        <w:rPr>
          <w:rFonts w:ascii="Arial" w:hAnsi="Arial" w:cs="Arial"/>
          <w:b/>
          <w:sz w:val="21"/>
          <w:szCs w:val="21"/>
        </w:rPr>
        <w:t>16652</w:t>
      </w:r>
      <w:r w:rsidRPr="00771B57" w:rsidR="00771B57">
        <w:rPr>
          <w:rFonts w:ascii="Arial" w:hAnsi="Arial" w:cs="Arial"/>
          <w:bCs/>
          <w:sz w:val="21"/>
          <w:szCs w:val="21"/>
        </w:rPr>
        <w:t xml:space="preserve"> y 2026ER44218</w:t>
      </w:r>
      <w:r w:rsidR="00771B57">
        <w:rPr>
          <w:rFonts w:ascii="Arial" w:hAnsi="Arial" w:cs="Arial"/>
          <w:b/>
          <w:sz w:val="21"/>
          <w:szCs w:val="21"/>
        </w:rPr>
        <w:t xml:space="preserve"> </w:t>
      </w:r>
      <w:r w:rsidRPr="00771B57" w:rsidR="00771B57">
        <w:rPr>
          <w:rFonts w:ascii="Arial" w:hAnsi="Arial" w:cs="Arial"/>
          <w:bCs/>
          <w:sz w:val="21"/>
          <w:szCs w:val="21"/>
        </w:rPr>
        <w:t>del 10 de marzo de 2026</w:t>
      </w:r>
      <w:r w:rsidR="00771B57">
        <w:rPr>
          <w:rFonts w:ascii="Arial" w:hAnsi="Arial" w:cs="Arial"/>
          <w:bCs/>
          <w:sz w:val="21"/>
          <w:szCs w:val="21"/>
        </w:rPr>
        <w:t xml:space="preserve"> </w:t>
      </w:r>
      <w:r w:rsidRPr="00771B57" w:rsidR="00771B57">
        <w:rPr>
          <w:rFonts w:ascii="Arial" w:hAnsi="Arial" w:cs="Arial"/>
          <w:sz w:val="21"/>
          <w:szCs w:val="21"/>
        </w:rPr>
        <w:t xml:space="preserve">- Inscripción como generador de residuos de construcción y demolición </w:t>
      </w:r>
      <w:r w:rsidRPr="00771B57" w:rsidR="00771B57">
        <w:rPr>
          <w:rFonts w:ascii="Arial" w:hAnsi="Arial" w:cs="Arial"/>
          <w:b/>
          <w:sz w:val="21"/>
          <w:szCs w:val="21"/>
        </w:rPr>
        <w:t>PIN-GEN 28221</w:t>
      </w:r>
      <w:r w:rsidR="00771B57">
        <w:rPr>
          <w:rFonts w:ascii="Arial" w:hAnsi="Arial" w:cs="Arial"/>
          <w:b/>
          <w:sz w:val="21"/>
          <w:szCs w:val="21"/>
        </w:rPr>
        <w:t>.</w:t>
      </w:r>
    </w:p>
    <w:p w:rsidR="00F60CD8" w:rsidRPr="00771B57" w:rsidP="00771B57" w14:paraId="04C9CB3D" w14:textId="77777777">
      <w:pPr>
        <w:spacing w:after="0" w:line="240" w:lineRule="auto"/>
        <w:ind w:left="1276" w:hanging="1276"/>
        <w:jc w:val="both"/>
        <w:rPr>
          <w:rFonts w:ascii="Arial" w:hAnsi="Arial" w:cs="Arial"/>
          <w:sz w:val="21"/>
          <w:szCs w:val="21"/>
          <w:lang w:val="es-ES"/>
        </w:rPr>
      </w:pPr>
    </w:p>
    <w:p w:rsidR="00F60CD8" w:rsidRPr="00771B57" w:rsidP="00771B57" w14:paraId="4C868614" w14:textId="77777777">
      <w:pPr>
        <w:tabs>
          <w:tab w:val="left" w:pos="567"/>
        </w:tabs>
        <w:spacing w:after="0" w:line="240" w:lineRule="auto"/>
        <w:jc w:val="both"/>
        <w:rPr>
          <w:rFonts w:ascii="Arial" w:hAnsi="Arial" w:cs="Arial"/>
          <w:sz w:val="21"/>
          <w:szCs w:val="21"/>
          <w:lang w:val="es-ES"/>
        </w:rPr>
      </w:pPr>
      <w:r w:rsidRPr="00771B57">
        <w:rPr>
          <w:rFonts w:ascii="Arial" w:hAnsi="Arial" w:cs="Arial"/>
          <w:sz w:val="21"/>
          <w:szCs w:val="21"/>
          <w:lang w:val="es-ES"/>
        </w:rPr>
        <w:t>Cordial saludo,</w:t>
      </w:r>
    </w:p>
    <w:p w:rsidR="00F60CD8" w:rsidRPr="00771B57" w:rsidP="00771B57" w14:paraId="5FD27977" w14:textId="77777777">
      <w:pPr>
        <w:tabs>
          <w:tab w:val="left" w:pos="567"/>
        </w:tabs>
        <w:spacing w:after="0" w:line="240" w:lineRule="auto"/>
        <w:jc w:val="both"/>
        <w:rPr>
          <w:rFonts w:ascii="Arial" w:hAnsi="Arial" w:cs="Arial"/>
          <w:sz w:val="21"/>
          <w:szCs w:val="21"/>
          <w:lang w:val="es-ES"/>
        </w:rPr>
      </w:pPr>
    </w:p>
    <w:p w:rsidR="00771B57" w:rsidRPr="00771B57" w:rsidP="00771B57" w14:paraId="288AC005" w14:textId="77777777">
      <w:pPr>
        <w:spacing w:after="0" w:line="240" w:lineRule="auto"/>
        <w:jc w:val="both"/>
        <w:rPr>
          <w:rFonts w:ascii="Arial" w:hAnsi="Arial" w:cs="Arial"/>
          <w:sz w:val="21"/>
          <w:szCs w:val="21"/>
        </w:rPr>
      </w:pPr>
      <w:r w:rsidRPr="00771B57">
        <w:rPr>
          <w:rFonts w:ascii="Arial" w:hAnsi="Arial" w:cs="Arial"/>
          <w:sz w:val="21"/>
          <w:szCs w:val="21"/>
        </w:rPr>
        <w:t>La Secretaría Distrital de Ambiente como autoridad ambiental del perímetro urbano del Distrito Capital, en cumplimiento de su misión según lo estipulado en el Decreto 646 de 2025 “</w:t>
      </w:r>
      <w:r w:rsidRPr="00771B57">
        <w:rPr>
          <w:rFonts w:ascii="Arial" w:hAnsi="Arial" w:cs="Arial"/>
          <w:i/>
          <w:sz w:val="21"/>
          <w:szCs w:val="21"/>
        </w:rPr>
        <w:t>Por medio del cual se expide el Decreto Único Distrital del Sector Ambiente</w:t>
      </w:r>
      <w:r w:rsidRPr="00771B57">
        <w:rPr>
          <w:rFonts w:ascii="Arial" w:hAnsi="Arial" w:cs="Arial"/>
          <w:sz w:val="21"/>
          <w:szCs w:val="21"/>
        </w:rPr>
        <w:t xml:space="preserve">”, y en concordancia con lo dispuesto en la Resolución SDA 02116 de 2025, la cual en su artículo 8° dispone:  </w:t>
      </w:r>
    </w:p>
    <w:p w:rsidR="00F60CD8" w:rsidRPr="00771B57" w:rsidP="00771B57" w14:paraId="6DF547F8" w14:textId="77777777">
      <w:pPr>
        <w:spacing w:after="0" w:line="240" w:lineRule="auto"/>
        <w:jc w:val="both"/>
        <w:rPr>
          <w:rFonts w:ascii="Arial" w:hAnsi="Arial" w:cs="Arial"/>
          <w:sz w:val="21"/>
          <w:szCs w:val="21"/>
        </w:rPr>
      </w:pPr>
      <w:r w:rsidRPr="00771B57">
        <w:rPr>
          <w:rFonts w:ascii="Arial" w:hAnsi="Arial" w:cs="Arial"/>
          <w:sz w:val="21"/>
          <w:szCs w:val="21"/>
        </w:rPr>
        <w:tab/>
      </w:r>
    </w:p>
    <w:p w:rsidR="00F60CD8" w:rsidRPr="00771B57" w:rsidP="00771B57" w14:paraId="75D6F239" w14:textId="77777777">
      <w:pPr>
        <w:spacing w:after="0" w:line="240" w:lineRule="auto"/>
        <w:ind w:left="708"/>
        <w:jc w:val="both"/>
        <w:rPr>
          <w:rFonts w:ascii="Arial" w:hAnsi="Arial" w:cs="Arial"/>
          <w:i/>
          <w:sz w:val="21"/>
          <w:szCs w:val="21"/>
        </w:rPr>
      </w:pPr>
      <w:r w:rsidRPr="00771B57">
        <w:rPr>
          <w:rFonts w:ascii="Arial" w:hAnsi="Arial" w:cs="Arial"/>
          <w:i/>
          <w:sz w:val="21"/>
          <w:szCs w:val="21"/>
        </w:rPr>
        <w:t xml:space="preserve">“(…) </w:t>
      </w:r>
      <w:r w:rsidRPr="00771B57">
        <w:rPr>
          <w:rFonts w:ascii="Arial" w:hAnsi="Arial" w:cs="Arial"/>
          <w:b/>
          <w:i/>
          <w:sz w:val="21"/>
          <w:szCs w:val="21"/>
        </w:rPr>
        <w:t>Artículo 8. Subdirección del Recurso Suelo</w:t>
      </w:r>
      <w:r w:rsidRPr="00771B57">
        <w:rPr>
          <w:rFonts w:ascii="Arial" w:hAnsi="Arial" w:cs="Arial"/>
          <w:i/>
          <w:sz w:val="21"/>
          <w:szCs w:val="21"/>
        </w:rPr>
        <w:t xml:space="preserve">. Delegar a la Subdirección del Recurso Suelo las siguientes funciones: </w:t>
      </w:r>
    </w:p>
    <w:p w:rsidR="00F60CD8" w:rsidRPr="00771B57" w:rsidP="00771B57" w14:paraId="52175BBC" w14:textId="77777777">
      <w:pPr>
        <w:spacing w:after="0" w:line="240" w:lineRule="auto"/>
        <w:ind w:left="708"/>
        <w:jc w:val="both"/>
        <w:rPr>
          <w:rFonts w:ascii="Arial" w:hAnsi="Arial" w:cs="Arial"/>
          <w:i/>
          <w:sz w:val="21"/>
          <w:szCs w:val="21"/>
        </w:rPr>
      </w:pPr>
    </w:p>
    <w:p w:rsidR="00F60CD8" w:rsidRPr="00771B57" w:rsidP="00771B57" w14:paraId="65270BD8" w14:textId="77777777">
      <w:pPr>
        <w:spacing w:after="0" w:line="240" w:lineRule="auto"/>
        <w:ind w:left="708"/>
        <w:jc w:val="both"/>
        <w:rPr>
          <w:rFonts w:ascii="Arial" w:hAnsi="Arial" w:cs="Arial"/>
          <w:i/>
          <w:sz w:val="21"/>
          <w:szCs w:val="21"/>
        </w:rPr>
      </w:pPr>
      <w:r w:rsidRPr="00771B57">
        <w:rPr>
          <w:rFonts w:ascii="Arial" w:hAnsi="Arial" w:cs="Arial"/>
          <w:i/>
          <w:sz w:val="21"/>
          <w:szCs w:val="21"/>
        </w:rPr>
        <w:t>e. Resolver las solicitudes de asignación y cierre de PIN de Residuos de Construcción y Demolición RCD (…)”</w:t>
      </w:r>
    </w:p>
    <w:p w:rsidR="00F60CD8" w:rsidRPr="00771B57" w:rsidP="00771B57" w14:paraId="25FE416D" w14:textId="77777777">
      <w:pPr>
        <w:spacing w:after="0" w:line="240" w:lineRule="auto"/>
        <w:ind w:left="708"/>
        <w:jc w:val="both"/>
        <w:rPr>
          <w:rFonts w:ascii="Arial" w:hAnsi="Arial" w:cs="Arial"/>
          <w:i/>
          <w:sz w:val="21"/>
          <w:szCs w:val="21"/>
        </w:rPr>
      </w:pPr>
    </w:p>
    <w:p w:rsidR="00771B57" w:rsidP="00771B57" w14:paraId="2620B1EA" w14:textId="77777777">
      <w:pPr>
        <w:spacing w:after="0" w:line="240" w:lineRule="auto"/>
        <w:jc w:val="both"/>
        <w:rPr>
          <w:rFonts w:ascii="Arial" w:hAnsi="Arial" w:cs="Arial"/>
          <w:sz w:val="21"/>
          <w:szCs w:val="21"/>
        </w:rPr>
      </w:pPr>
      <w:r w:rsidRPr="00771B57">
        <w:rPr>
          <w:rFonts w:ascii="Arial" w:hAnsi="Arial" w:cs="Arial"/>
          <w:sz w:val="21"/>
          <w:szCs w:val="21"/>
        </w:rPr>
        <w:t>A través de la Subdirección del Recurso Suelo y en atención a</w:t>
      </w:r>
      <w:r>
        <w:rPr>
          <w:rFonts w:ascii="Arial" w:hAnsi="Arial" w:cs="Arial"/>
          <w:sz w:val="21"/>
          <w:szCs w:val="21"/>
        </w:rPr>
        <w:t xml:space="preserve"> los </w:t>
      </w:r>
      <w:r w:rsidRPr="00771B57">
        <w:rPr>
          <w:rFonts w:ascii="Arial" w:hAnsi="Arial" w:cs="Arial"/>
          <w:sz w:val="21"/>
          <w:szCs w:val="21"/>
        </w:rPr>
        <w:t>radicado</w:t>
      </w:r>
      <w:r>
        <w:rPr>
          <w:rFonts w:ascii="Arial" w:hAnsi="Arial" w:cs="Arial"/>
          <w:sz w:val="21"/>
          <w:szCs w:val="21"/>
        </w:rPr>
        <w:t>s</w:t>
      </w:r>
      <w:r w:rsidRPr="00771B57">
        <w:rPr>
          <w:rFonts w:ascii="Arial" w:hAnsi="Arial" w:cs="Arial"/>
          <w:sz w:val="21"/>
          <w:szCs w:val="21"/>
        </w:rPr>
        <w:t xml:space="preserve"> de la referencia de manera atenta informa:</w:t>
      </w:r>
    </w:p>
    <w:p w:rsidR="00771B57" w:rsidP="00771B57" w14:paraId="4F562424" w14:textId="77777777">
      <w:pPr>
        <w:spacing w:after="0" w:line="240" w:lineRule="auto"/>
        <w:jc w:val="both"/>
        <w:rPr>
          <w:rFonts w:ascii="Arial" w:hAnsi="Arial" w:cs="Arial"/>
          <w:sz w:val="21"/>
          <w:szCs w:val="21"/>
        </w:rPr>
      </w:pPr>
    </w:p>
    <w:p w:rsidR="00C70CF7" w:rsidP="00C70CF7" w14:paraId="36B55384" w14:textId="77777777">
      <w:pPr>
        <w:spacing w:after="0" w:line="240" w:lineRule="auto"/>
        <w:jc w:val="both"/>
        <w:rPr>
          <w:rFonts w:ascii="Arial" w:hAnsi="Arial" w:cs="Arial"/>
          <w:sz w:val="21"/>
          <w:szCs w:val="21"/>
          <w:u w:val="single"/>
        </w:rPr>
      </w:pPr>
      <w:r w:rsidRPr="00C70CF7">
        <w:rPr>
          <w:rFonts w:ascii="Arial" w:hAnsi="Arial" w:cs="Arial"/>
          <w:sz w:val="21"/>
          <w:szCs w:val="21"/>
        </w:rPr>
        <w:t xml:space="preserve">Inicialmente, se </w:t>
      </w:r>
      <w:r w:rsidR="00C26948">
        <w:rPr>
          <w:rFonts w:ascii="Arial" w:hAnsi="Arial" w:cs="Arial"/>
          <w:sz w:val="21"/>
          <w:szCs w:val="21"/>
        </w:rPr>
        <w:t>revisó</w:t>
      </w:r>
      <w:r w:rsidRPr="00C70CF7">
        <w:rPr>
          <w:rFonts w:ascii="Arial" w:hAnsi="Arial" w:cs="Arial"/>
          <w:sz w:val="21"/>
          <w:szCs w:val="21"/>
        </w:rPr>
        <w:t xml:space="preserve"> la trazabilidad en el sistema de información y aplicativo web de esta Secretaría identificando que para el proyecto constructivo denominado</w:t>
      </w:r>
      <w:r w:rsidRPr="00C70CF7">
        <w:rPr>
          <w:rFonts w:ascii="Arial" w:hAnsi="Arial" w:cs="Arial"/>
          <w:i/>
          <w:iCs/>
          <w:sz w:val="21"/>
          <w:szCs w:val="21"/>
        </w:rPr>
        <w:t xml:space="preserve"> “Optimización Grupo 1 2026-2027” </w:t>
      </w:r>
      <w:r w:rsidRPr="00C70CF7">
        <w:rPr>
          <w:rFonts w:ascii="Arial" w:hAnsi="Arial" w:cs="Arial"/>
          <w:sz w:val="21"/>
          <w:szCs w:val="21"/>
        </w:rPr>
        <w:t>registra l</w:t>
      </w:r>
      <w:r>
        <w:rPr>
          <w:rFonts w:ascii="Arial" w:hAnsi="Arial" w:cs="Arial"/>
          <w:sz w:val="21"/>
          <w:szCs w:val="21"/>
        </w:rPr>
        <w:t xml:space="preserve">a asignación de los </w:t>
      </w:r>
      <w:r w:rsidRPr="00C70CF7">
        <w:rPr>
          <w:rFonts w:ascii="Arial" w:hAnsi="Arial" w:cs="Arial"/>
          <w:sz w:val="21"/>
          <w:szCs w:val="21"/>
        </w:rPr>
        <w:t xml:space="preserve">PIN-GEN 16652 y 28221. </w:t>
      </w:r>
      <w:r w:rsidRPr="00C70CF7">
        <w:rPr>
          <w:rFonts w:ascii="Arial" w:hAnsi="Arial" w:cs="Arial"/>
          <w:sz w:val="21"/>
          <w:szCs w:val="21"/>
          <w:u w:val="single"/>
        </w:rPr>
        <w:t xml:space="preserve">Por lo anterior, se requiere solicitar </w:t>
      </w:r>
      <w:r w:rsidR="00C26948">
        <w:rPr>
          <w:rFonts w:ascii="Arial" w:hAnsi="Arial" w:cs="Arial"/>
          <w:sz w:val="21"/>
          <w:szCs w:val="21"/>
          <w:u w:val="single"/>
        </w:rPr>
        <w:t xml:space="preserve">formalmente </w:t>
      </w:r>
      <w:r w:rsidRPr="00C70CF7">
        <w:rPr>
          <w:rFonts w:ascii="Arial" w:hAnsi="Arial" w:cs="Arial"/>
          <w:sz w:val="21"/>
          <w:szCs w:val="21"/>
          <w:u w:val="single"/>
        </w:rPr>
        <w:t>ante esta Autoridad Ambiental la finalización del PIN-GEN 28221 por duplicidad.</w:t>
      </w:r>
    </w:p>
    <w:p w:rsidR="00C70CF7" w:rsidP="00C70CF7" w14:paraId="6551D202" w14:textId="77777777">
      <w:pPr>
        <w:spacing w:after="0" w:line="240" w:lineRule="auto"/>
        <w:jc w:val="both"/>
        <w:rPr>
          <w:rFonts w:ascii="Arial" w:hAnsi="Arial" w:cs="Arial"/>
          <w:sz w:val="21"/>
          <w:szCs w:val="21"/>
          <w:u w:val="single"/>
        </w:rPr>
      </w:pPr>
    </w:p>
    <w:p w:rsidR="00C70CF7" w:rsidP="00C70CF7" w14:paraId="0EF27584" w14:textId="77777777">
      <w:pPr>
        <w:spacing w:after="0" w:line="240" w:lineRule="auto"/>
        <w:jc w:val="both"/>
        <w:rPr>
          <w:rFonts w:ascii="Arial" w:hAnsi="Arial" w:cs="Arial"/>
          <w:b/>
          <w:sz w:val="21"/>
          <w:szCs w:val="21"/>
        </w:rPr>
      </w:pPr>
      <w:r w:rsidRPr="00C70CF7">
        <w:rPr>
          <w:rFonts w:ascii="Arial" w:hAnsi="Arial" w:cs="Arial"/>
          <w:sz w:val="21"/>
          <w:szCs w:val="21"/>
        </w:rPr>
        <w:t>Ahora bien, para efectos de la evaluación</w:t>
      </w:r>
      <w:r>
        <w:rPr>
          <w:rFonts w:ascii="Arial" w:hAnsi="Arial" w:cs="Arial"/>
          <w:sz w:val="21"/>
          <w:szCs w:val="21"/>
        </w:rPr>
        <w:t xml:space="preserve"> del </w:t>
      </w:r>
      <w:r w:rsidRPr="00C70CF7">
        <w:rPr>
          <w:rFonts w:ascii="Arial" w:hAnsi="Arial" w:cs="Arial"/>
          <w:sz w:val="21"/>
          <w:szCs w:val="21"/>
        </w:rPr>
        <w:t xml:space="preserve">cumplimiento normativo del proyecto </w:t>
      </w:r>
      <w:r w:rsidRPr="00C70CF7">
        <w:rPr>
          <w:rFonts w:ascii="Arial" w:hAnsi="Arial" w:cs="Arial"/>
          <w:i/>
          <w:iCs/>
          <w:sz w:val="21"/>
          <w:szCs w:val="21"/>
        </w:rPr>
        <w:t>“Optimización Grupo 1 2026-2027”</w:t>
      </w:r>
      <w:r w:rsidRPr="00C70CF7">
        <w:rPr>
          <w:rFonts w:ascii="Arial" w:hAnsi="Arial" w:cs="Arial"/>
          <w:sz w:val="21"/>
          <w:szCs w:val="21"/>
        </w:rPr>
        <w:t>;</w:t>
      </w:r>
      <w:r>
        <w:rPr>
          <w:rFonts w:ascii="Arial" w:hAnsi="Arial" w:cs="Arial"/>
          <w:sz w:val="21"/>
          <w:szCs w:val="21"/>
        </w:rPr>
        <w:t xml:space="preserve"> </w:t>
      </w:r>
      <w:r w:rsidRPr="00C70CF7">
        <w:rPr>
          <w:rFonts w:ascii="Arial" w:hAnsi="Arial" w:cs="Arial"/>
          <w:sz w:val="21"/>
          <w:szCs w:val="21"/>
        </w:rPr>
        <w:t xml:space="preserve">como generador de residuos de construcción y demolición esta se realizará bajo </w:t>
      </w:r>
      <w:r>
        <w:rPr>
          <w:rFonts w:ascii="Arial" w:hAnsi="Arial" w:cs="Arial"/>
          <w:sz w:val="21"/>
          <w:szCs w:val="21"/>
        </w:rPr>
        <w:t xml:space="preserve">la información cargada y reportada en </w:t>
      </w:r>
      <w:r w:rsidRPr="00C70CF7">
        <w:rPr>
          <w:rFonts w:ascii="Arial" w:hAnsi="Arial" w:cs="Arial"/>
          <w:sz w:val="21"/>
          <w:szCs w:val="21"/>
        </w:rPr>
        <w:t xml:space="preserve">el </w:t>
      </w:r>
      <w:r w:rsidRPr="00C70CF7">
        <w:rPr>
          <w:rFonts w:ascii="Arial" w:hAnsi="Arial" w:cs="Arial"/>
          <w:b/>
          <w:bCs/>
          <w:sz w:val="21"/>
          <w:szCs w:val="21"/>
        </w:rPr>
        <w:t xml:space="preserve">PIN-GEN </w:t>
      </w:r>
      <w:r w:rsidRPr="00C70CF7">
        <w:rPr>
          <w:rFonts w:ascii="Arial" w:hAnsi="Arial" w:cs="Arial"/>
          <w:b/>
          <w:sz w:val="21"/>
          <w:szCs w:val="21"/>
        </w:rPr>
        <w:t xml:space="preserve">16652. </w:t>
      </w:r>
    </w:p>
    <w:p w:rsidR="00C70CF7" w:rsidRPr="00C70CF7" w:rsidP="00C70CF7" w14:paraId="0692F3D1" w14:textId="77777777">
      <w:pPr>
        <w:spacing w:after="0" w:line="240" w:lineRule="auto"/>
        <w:jc w:val="both"/>
        <w:rPr>
          <w:rFonts w:ascii="Arial" w:hAnsi="Arial" w:cs="Arial"/>
          <w:i/>
          <w:iCs/>
          <w:sz w:val="21"/>
          <w:szCs w:val="21"/>
        </w:rPr>
      </w:pPr>
    </w:p>
    <w:p w:rsidR="00F60CD8" w:rsidRPr="00771B57" w:rsidP="00771B57" w14:paraId="4EA04881" w14:textId="586A167A">
      <w:pPr>
        <w:spacing w:after="0" w:line="240" w:lineRule="auto"/>
        <w:jc w:val="both"/>
        <w:rPr>
          <w:rFonts w:ascii="Arial" w:hAnsi="Arial" w:cs="Arial"/>
          <w:sz w:val="21"/>
          <w:szCs w:val="21"/>
        </w:rPr>
      </w:pPr>
      <w:r>
        <w:rPr>
          <w:rFonts w:ascii="Arial" w:hAnsi="Arial" w:cs="Arial"/>
          <w:sz w:val="21"/>
          <w:szCs w:val="21"/>
        </w:rPr>
        <w:t>De esta manera, es importante precisar que a</w:t>
      </w:r>
      <w:r w:rsidRPr="00771B57" w:rsidR="0085672C">
        <w:rPr>
          <w:rFonts w:ascii="Arial" w:hAnsi="Arial" w:cs="Arial"/>
          <w:sz w:val="21"/>
          <w:szCs w:val="21"/>
        </w:rPr>
        <w:t xml:space="preserve"> partir del 01 de noviembre de 2023 </w:t>
      </w:r>
      <w:r w:rsidRPr="00771B57" w:rsidR="00BC48D8">
        <w:rPr>
          <w:rFonts w:ascii="Arial" w:hAnsi="Arial" w:cs="Arial"/>
          <w:sz w:val="21"/>
          <w:szCs w:val="21"/>
        </w:rPr>
        <w:t>entró en vigor</w:t>
      </w:r>
      <w:r w:rsidRPr="00771B57" w:rsidR="0085672C">
        <w:rPr>
          <w:rFonts w:ascii="Arial" w:hAnsi="Arial" w:cs="Arial"/>
          <w:sz w:val="21"/>
          <w:szCs w:val="21"/>
        </w:rPr>
        <w:t xml:space="preserve"> el Decreto 507 de 2023 “</w:t>
      </w:r>
      <w:r w:rsidRPr="00771B57" w:rsidR="0085672C">
        <w:rPr>
          <w:rFonts w:ascii="Arial" w:hAnsi="Arial" w:cs="Arial"/>
          <w:i/>
          <w:sz w:val="21"/>
          <w:szCs w:val="21"/>
        </w:rPr>
        <w:t>Por el cual se adopta el modelo y los lineamientos para la gestión integral de los Residuos de Construcción y Demolición – RCD en Bogotá D.C., y se dictan otras disposiciones</w:t>
      </w:r>
      <w:r w:rsidRPr="00771B57" w:rsidR="0085672C">
        <w:rPr>
          <w:rFonts w:ascii="Arial" w:hAnsi="Arial" w:cs="Arial"/>
          <w:sz w:val="21"/>
          <w:szCs w:val="21"/>
        </w:rPr>
        <w:t xml:space="preserve">”, compilada en el Titulo 8 del Decreto 646 de 2025, la cual es aplicable a todos los </w:t>
      </w:r>
      <w:r w:rsidRPr="00771B57" w:rsidR="0085672C">
        <w:rPr>
          <w:rFonts w:ascii="Arial" w:hAnsi="Arial" w:cs="Arial"/>
          <w:sz w:val="21"/>
          <w:szCs w:val="21"/>
        </w:rPr>
        <w:t>proyectos constructivos del distrito que se hayan inscrito ante esta autoridad desde el 1 de noviembre de 2023</w:t>
      </w:r>
      <w:r w:rsidRPr="00771B57" w:rsidR="00533866">
        <w:rPr>
          <w:rFonts w:ascii="Arial" w:hAnsi="Arial" w:cs="Arial"/>
          <w:sz w:val="21"/>
          <w:szCs w:val="21"/>
        </w:rPr>
        <w:t>.</w:t>
      </w:r>
    </w:p>
    <w:p w:rsidR="00F60CD8" w:rsidRPr="00771B57" w:rsidP="00771B57" w14:paraId="760A63D0" w14:textId="77777777">
      <w:pPr>
        <w:spacing w:after="0" w:line="240" w:lineRule="auto"/>
        <w:jc w:val="both"/>
        <w:rPr>
          <w:rFonts w:ascii="Arial" w:hAnsi="Arial" w:cs="Arial"/>
          <w:sz w:val="21"/>
          <w:szCs w:val="21"/>
        </w:rPr>
      </w:pPr>
    </w:p>
    <w:p w:rsidR="00F60CD8" w:rsidRPr="00771B57" w:rsidP="00771B57" w14:paraId="07A4126F" w14:textId="77777777">
      <w:pPr>
        <w:spacing w:after="0" w:line="240" w:lineRule="auto"/>
        <w:jc w:val="both"/>
        <w:rPr>
          <w:rFonts w:ascii="Arial" w:hAnsi="Arial" w:cs="Arial"/>
          <w:sz w:val="21"/>
          <w:szCs w:val="21"/>
          <w:lang w:eastAsia="es-CO"/>
        </w:rPr>
      </w:pPr>
      <w:r w:rsidRPr="00771B57">
        <w:rPr>
          <w:rFonts w:ascii="Arial" w:hAnsi="Arial" w:cs="Arial"/>
          <w:sz w:val="21"/>
          <w:szCs w:val="21"/>
        </w:rPr>
        <w:t xml:space="preserve">En ese orden de ideas, </w:t>
      </w:r>
      <w:r w:rsidRPr="00771B57">
        <w:rPr>
          <w:rFonts w:ascii="Arial" w:hAnsi="Arial" w:cs="Arial"/>
          <w:sz w:val="21"/>
          <w:szCs w:val="21"/>
          <w:lang w:eastAsia="es-CO"/>
        </w:rPr>
        <w:t xml:space="preserve">teniendo en cuenta que el proyecto es de carácter </w:t>
      </w:r>
      <w:r w:rsidRPr="00771B57" w:rsidR="00771B57">
        <w:rPr>
          <w:rFonts w:ascii="Arial" w:hAnsi="Arial" w:cs="Arial"/>
          <w:sz w:val="21"/>
          <w:szCs w:val="21"/>
          <w:lang w:eastAsia="es-CO"/>
        </w:rPr>
        <w:t>público</w:t>
      </w:r>
      <w:r w:rsidRPr="00771B57">
        <w:rPr>
          <w:rFonts w:ascii="Arial" w:hAnsi="Arial" w:cs="Arial"/>
          <w:sz w:val="21"/>
          <w:szCs w:val="21"/>
          <w:lang w:eastAsia="es-CO"/>
        </w:rPr>
        <w:t xml:space="preserve"> y se registró en el aplicativo web el </w:t>
      </w:r>
      <w:r w:rsidRPr="00771B57" w:rsidR="00BC6491">
        <w:rPr>
          <w:rFonts w:ascii="Arial" w:hAnsi="Arial" w:cs="Arial"/>
          <w:sz w:val="21"/>
          <w:szCs w:val="21"/>
        </w:rPr>
        <w:t>03</w:t>
      </w:r>
      <w:r w:rsidRPr="00771B57" w:rsidR="0003441E">
        <w:rPr>
          <w:rFonts w:ascii="Arial" w:hAnsi="Arial" w:cs="Arial"/>
          <w:sz w:val="21"/>
          <w:szCs w:val="21"/>
        </w:rPr>
        <w:t xml:space="preserve"> de marzo de 2026</w:t>
      </w:r>
      <w:r w:rsidRPr="00771B57">
        <w:rPr>
          <w:rFonts w:ascii="Arial" w:hAnsi="Arial" w:cs="Arial"/>
          <w:sz w:val="21"/>
          <w:szCs w:val="21"/>
          <w:lang w:eastAsia="es-CO"/>
        </w:rPr>
        <w:t>,</w:t>
      </w:r>
      <w:r w:rsidRPr="00771B57" w:rsidR="00533866">
        <w:rPr>
          <w:rFonts w:ascii="Arial" w:hAnsi="Arial" w:cs="Arial"/>
          <w:sz w:val="21"/>
          <w:szCs w:val="21"/>
          <w:lang w:eastAsia="es-CO"/>
        </w:rPr>
        <w:t xml:space="preserve"> </w:t>
      </w:r>
      <w:r w:rsidRPr="00771B57" w:rsidR="00533866">
        <w:rPr>
          <w:rFonts w:ascii="Arial" w:hAnsi="Arial" w:cs="Arial"/>
          <w:sz w:val="21"/>
          <w:szCs w:val="21"/>
        </w:rPr>
        <w:t>con un área a intervenir de</w:t>
      </w:r>
      <w:r w:rsidRPr="00771B57" w:rsidR="00576BBF">
        <w:rPr>
          <w:rFonts w:ascii="Arial" w:hAnsi="Arial" w:cs="Arial"/>
          <w:sz w:val="21"/>
          <w:szCs w:val="21"/>
        </w:rPr>
        <w:t xml:space="preserve"> </w:t>
      </w:r>
      <w:r w:rsidRPr="00771B57" w:rsidR="00BC6491">
        <w:rPr>
          <w:rFonts w:ascii="Arial" w:hAnsi="Arial" w:cs="Arial"/>
          <w:sz w:val="21"/>
          <w:szCs w:val="21"/>
        </w:rPr>
        <w:t>2</w:t>
      </w:r>
      <w:r w:rsidRPr="00771B57" w:rsidR="00D67BCF">
        <w:rPr>
          <w:rFonts w:ascii="Arial" w:hAnsi="Arial" w:cs="Arial"/>
          <w:sz w:val="21"/>
          <w:szCs w:val="21"/>
        </w:rPr>
        <w:t>00</w:t>
      </w:r>
      <w:r w:rsidRPr="00771B57" w:rsidR="00645B0F">
        <w:rPr>
          <w:rFonts w:ascii="Arial" w:hAnsi="Arial" w:cs="Arial"/>
          <w:sz w:val="21"/>
          <w:szCs w:val="21"/>
        </w:rPr>
        <w:t xml:space="preserve"> </w:t>
      </w:r>
      <w:r w:rsidRPr="00771B57" w:rsidR="00533866">
        <w:rPr>
          <w:rFonts w:ascii="Arial" w:hAnsi="Arial" w:cs="Arial"/>
          <w:sz w:val="21"/>
          <w:szCs w:val="21"/>
        </w:rPr>
        <w:t>m</w:t>
      </w:r>
      <w:r w:rsidRPr="00771B57" w:rsidR="00533866">
        <w:rPr>
          <w:rFonts w:ascii="Arial" w:hAnsi="Arial" w:cs="Arial"/>
          <w:sz w:val="21"/>
          <w:szCs w:val="21"/>
          <w:vertAlign w:val="superscript"/>
        </w:rPr>
        <w:t>2</w:t>
      </w:r>
      <w:r w:rsidRPr="00771B57" w:rsidR="00533866">
        <w:rPr>
          <w:rFonts w:ascii="Arial" w:hAnsi="Arial" w:cs="Arial"/>
          <w:sz w:val="21"/>
          <w:szCs w:val="21"/>
          <w:lang w:eastAsia="es-CO"/>
        </w:rPr>
        <w:t xml:space="preserve">, </w:t>
      </w:r>
      <w:r w:rsidRPr="00771B57">
        <w:rPr>
          <w:rFonts w:ascii="Arial" w:hAnsi="Arial" w:cs="Arial"/>
          <w:sz w:val="21"/>
          <w:szCs w:val="21"/>
          <w:lang w:eastAsia="es-CO"/>
        </w:rPr>
        <w:t xml:space="preserve">esta entidad le informa que deberá dar cumplimiento a las disposiciones </w:t>
      </w:r>
      <w:r w:rsidRPr="00771B57" w:rsidR="00533866">
        <w:rPr>
          <w:rFonts w:ascii="Arial" w:hAnsi="Arial" w:cs="Arial"/>
          <w:sz w:val="21"/>
          <w:szCs w:val="21"/>
          <w:lang w:eastAsia="es-CO"/>
        </w:rPr>
        <w:t xml:space="preserve">del artículo 32° del Decreto 507 de 2023 </w:t>
      </w:r>
      <w:r w:rsidRPr="00771B57" w:rsidR="00533866">
        <w:rPr>
          <w:rFonts w:ascii="Arial" w:hAnsi="Arial" w:cs="Arial"/>
          <w:i/>
          <w:iCs/>
          <w:sz w:val="21"/>
          <w:szCs w:val="21"/>
          <w:lang w:eastAsia="es-CO"/>
        </w:rPr>
        <w:t>“Por el cual se adopta el modelo y los lineamientos para la gestión integral de los Residuos de Construcción y Demolición – RCD en Bogotá D.C., y se dictan otras disposiciones”</w:t>
      </w:r>
      <w:r w:rsidRPr="00771B57" w:rsidR="00533866">
        <w:rPr>
          <w:rFonts w:ascii="Arial" w:hAnsi="Arial" w:cs="Arial"/>
          <w:sz w:val="21"/>
          <w:szCs w:val="21"/>
        </w:rPr>
        <w:t>, compilado en el artículo 246° del Decreto 646 de 2025</w:t>
      </w:r>
      <w:r w:rsidRPr="00771B57" w:rsidR="00533866">
        <w:rPr>
          <w:rFonts w:ascii="Arial" w:hAnsi="Arial" w:cs="Arial"/>
          <w:sz w:val="21"/>
          <w:szCs w:val="21"/>
          <w:lang w:eastAsia="es-CO"/>
        </w:rPr>
        <w:t xml:space="preserve"> </w:t>
      </w:r>
      <w:r w:rsidRPr="00771B57">
        <w:rPr>
          <w:rFonts w:ascii="Arial" w:hAnsi="Arial" w:cs="Arial"/>
          <w:sz w:val="21"/>
          <w:szCs w:val="21"/>
        </w:rPr>
        <w:t xml:space="preserve">como </w:t>
      </w:r>
      <w:r w:rsidRPr="00771B57" w:rsidR="00C43A51">
        <w:rPr>
          <w:rFonts w:ascii="Arial" w:hAnsi="Arial" w:cs="Arial"/>
          <w:b/>
          <w:bCs/>
          <w:sz w:val="21"/>
          <w:szCs w:val="21"/>
          <w:u w:val="single"/>
          <w:lang w:eastAsia="es-CO"/>
        </w:rPr>
        <w:t>gran generado</w:t>
      </w:r>
      <w:r w:rsidRPr="00771B57" w:rsidR="00192946">
        <w:rPr>
          <w:rFonts w:ascii="Arial" w:hAnsi="Arial" w:cs="Arial"/>
          <w:b/>
          <w:bCs/>
          <w:sz w:val="21"/>
          <w:szCs w:val="21"/>
          <w:u w:val="single"/>
          <w:lang w:eastAsia="es-CO"/>
        </w:rPr>
        <w:t>r</w:t>
      </w:r>
      <w:r w:rsidRPr="00771B57" w:rsidR="00533866">
        <w:rPr>
          <w:rFonts w:ascii="Arial" w:hAnsi="Arial" w:cs="Arial"/>
          <w:b/>
          <w:bCs/>
          <w:sz w:val="21"/>
          <w:szCs w:val="21"/>
          <w:u w:val="single"/>
          <w:lang w:eastAsia="es-CO"/>
        </w:rPr>
        <w:t xml:space="preserve"> </w:t>
      </w:r>
      <w:r w:rsidRPr="00771B57">
        <w:rPr>
          <w:rFonts w:ascii="Arial" w:hAnsi="Arial" w:cs="Arial"/>
          <w:b/>
          <w:bCs/>
          <w:sz w:val="21"/>
          <w:szCs w:val="21"/>
          <w:lang w:eastAsia="es-CO"/>
        </w:rPr>
        <w:t xml:space="preserve"> </w:t>
      </w:r>
      <w:r w:rsidRPr="00771B57">
        <w:rPr>
          <w:rFonts w:ascii="Arial" w:hAnsi="Arial" w:cs="Arial"/>
          <w:sz w:val="21"/>
          <w:szCs w:val="21"/>
          <w:lang w:eastAsia="es-CO"/>
        </w:rPr>
        <w:t>de</w:t>
      </w:r>
      <w:r w:rsidRPr="00771B57">
        <w:rPr>
          <w:rFonts w:ascii="Arial" w:hAnsi="Arial" w:cs="Arial"/>
          <w:b/>
          <w:bCs/>
          <w:sz w:val="21"/>
          <w:szCs w:val="21"/>
          <w:lang w:eastAsia="es-CO"/>
        </w:rPr>
        <w:t xml:space="preserve"> </w:t>
      </w:r>
      <w:r w:rsidRPr="00771B57">
        <w:rPr>
          <w:rFonts w:ascii="Arial" w:hAnsi="Arial" w:cs="Arial"/>
          <w:sz w:val="21"/>
          <w:szCs w:val="21"/>
          <w:lang w:eastAsia="es-CO"/>
        </w:rPr>
        <w:t xml:space="preserve">residuos de construcción y demolición, conforme a lo definido en el artículo </w:t>
      </w:r>
      <w:r w:rsidRPr="00771B57" w:rsidR="00533866">
        <w:rPr>
          <w:rFonts w:ascii="Arial" w:hAnsi="Arial" w:cs="Arial"/>
          <w:sz w:val="21"/>
          <w:szCs w:val="21"/>
          <w:lang w:eastAsia="es-CO"/>
        </w:rPr>
        <w:t>217, numeral 1</w:t>
      </w:r>
      <w:r w:rsidRPr="00771B57" w:rsidR="00C43A51">
        <w:rPr>
          <w:rFonts w:ascii="Arial" w:hAnsi="Arial" w:cs="Arial"/>
          <w:sz w:val="21"/>
          <w:szCs w:val="21"/>
          <w:lang w:eastAsia="es-CO"/>
        </w:rPr>
        <w:t>2</w:t>
      </w:r>
      <w:r w:rsidRPr="00771B57" w:rsidR="00533866">
        <w:rPr>
          <w:rFonts w:ascii="Arial" w:hAnsi="Arial" w:cs="Arial"/>
          <w:sz w:val="21"/>
          <w:szCs w:val="21"/>
          <w:lang w:eastAsia="es-CO"/>
        </w:rPr>
        <w:t>:</w:t>
      </w:r>
    </w:p>
    <w:p w:rsidR="00F60CD8" w:rsidRPr="00771B57" w:rsidP="00771B57" w14:paraId="3C63E725" w14:textId="77777777">
      <w:pPr>
        <w:pStyle w:val="NormalWeb"/>
        <w:spacing w:before="0" w:beforeAutospacing="0" w:after="0" w:afterAutospacing="0"/>
        <w:jc w:val="both"/>
        <w:rPr>
          <w:rFonts w:ascii="Arial" w:hAnsi="Arial" w:cs="Arial"/>
          <w:sz w:val="21"/>
          <w:szCs w:val="21"/>
          <w:lang w:val="es-CO"/>
        </w:rPr>
      </w:pPr>
    </w:p>
    <w:p w:rsidR="00FC3305" w:rsidRPr="00771B57" w:rsidP="00771B57" w14:paraId="5FA74078" w14:textId="77777777">
      <w:pPr>
        <w:shd w:val="clear" w:color="auto" w:fill="FFFFFF"/>
        <w:spacing w:after="0" w:line="240" w:lineRule="auto"/>
        <w:ind w:left="708"/>
        <w:jc w:val="both"/>
        <w:rPr>
          <w:rFonts w:ascii="Arial" w:hAnsi="Arial" w:cs="Arial"/>
          <w:b/>
          <w:bCs/>
          <w:i/>
          <w:iCs/>
          <w:sz w:val="21"/>
          <w:szCs w:val="21"/>
          <w:lang w:eastAsia="es-CO"/>
        </w:rPr>
      </w:pPr>
      <w:r w:rsidRPr="00771B57">
        <w:rPr>
          <w:rFonts w:ascii="Arial" w:hAnsi="Arial" w:cs="Arial"/>
          <w:i/>
          <w:iCs/>
          <w:sz w:val="21"/>
          <w:szCs w:val="21"/>
          <w:lang w:eastAsia="es-CO"/>
        </w:rPr>
        <w:t xml:space="preserve">“(…) </w:t>
      </w:r>
      <w:r w:rsidRPr="00771B57" w:rsidR="006A610D">
        <w:rPr>
          <w:rFonts w:ascii="Arial" w:hAnsi="Arial" w:cs="Arial"/>
          <w:b/>
          <w:bCs/>
          <w:i/>
          <w:iCs/>
          <w:sz w:val="21"/>
          <w:szCs w:val="21"/>
          <w:lang w:eastAsia="es-CO"/>
        </w:rPr>
        <w:t>1</w:t>
      </w:r>
      <w:r w:rsidRPr="00771B57">
        <w:rPr>
          <w:rFonts w:ascii="Arial" w:hAnsi="Arial" w:cs="Arial"/>
          <w:b/>
          <w:bCs/>
          <w:i/>
          <w:iCs/>
          <w:sz w:val="21"/>
          <w:szCs w:val="21"/>
          <w:lang w:eastAsia="es-CO"/>
        </w:rPr>
        <w:t>2</w:t>
      </w:r>
      <w:r w:rsidRPr="00771B57" w:rsidR="00721108">
        <w:rPr>
          <w:rFonts w:ascii="Arial" w:hAnsi="Arial" w:cs="Arial"/>
          <w:b/>
          <w:bCs/>
          <w:i/>
          <w:iCs/>
          <w:sz w:val="21"/>
          <w:szCs w:val="21"/>
          <w:lang w:eastAsia="es-CO"/>
        </w:rPr>
        <w:t>.</w:t>
      </w:r>
      <w:r w:rsidRPr="00771B57">
        <w:rPr>
          <w:rFonts w:ascii="Arial" w:hAnsi="Arial" w:cs="Arial"/>
          <w:b/>
          <w:bCs/>
          <w:i/>
          <w:iCs/>
          <w:sz w:val="21"/>
          <w:szCs w:val="21"/>
          <w:lang w:eastAsia="es-CO"/>
        </w:rPr>
        <w:t xml:space="preserve"> </w:t>
      </w:r>
      <w:r w:rsidRPr="00771B57">
        <w:rPr>
          <w:rFonts w:ascii="Arial" w:hAnsi="Arial" w:cs="Arial"/>
          <w:b/>
          <w:bCs/>
          <w:i/>
          <w:iCs/>
          <w:sz w:val="21"/>
          <w:szCs w:val="21"/>
          <w:lang w:val="es-ES_tradnl" w:eastAsia="es-CO"/>
        </w:rPr>
        <w:t>Gran generador de RCD:</w:t>
      </w:r>
      <w:r w:rsidRPr="00771B57">
        <w:rPr>
          <w:rFonts w:ascii="Arial" w:hAnsi="Arial" w:cs="Arial"/>
          <w:i/>
          <w:iCs/>
          <w:sz w:val="21"/>
          <w:szCs w:val="21"/>
          <w:lang w:val="es-ES_tradnl" w:eastAsia="es-CO"/>
        </w:rPr>
        <w:t> Es el generador de RCD que cumple con las siguientes condiciones:</w:t>
      </w:r>
    </w:p>
    <w:p w:rsidR="00FC3305" w:rsidRPr="00771B57" w:rsidP="00771B57" w14:paraId="2E61271E" w14:textId="77777777">
      <w:pPr>
        <w:shd w:val="clear" w:color="auto" w:fill="FFFFFF"/>
        <w:spacing w:after="0" w:line="240" w:lineRule="auto"/>
        <w:ind w:left="708"/>
        <w:jc w:val="both"/>
        <w:rPr>
          <w:rFonts w:ascii="Arial" w:hAnsi="Arial" w:cs="Arial"/>
          <w:b/>
          <w:bCs/>
          <w:i/>
          <w:iCs/>
          <w:sz w:val="21"/>
          <w:szCs w:val="21"/>
          <w:lang w:eastAsia="es-CO"/>
        </w:rPr>
      </w:pPr>
      <w:r w:rsidRPr="00771B57">
        <w:rPr>
          <w:rFonts w:ascii="Arial" w:hAnsi="Arial" w:cs="Arial"/>
          <w:b/>
          <w:bCs/>
          <w:i/>
          <w:iCs/>
          <w:sz w:val="21"/>
          <w:szCs w:val="21"/>
          <w:lang w:val="es-ES_tradnl" w:eastAsia="es-CO"/>
        </w:rPr>
        <w:t> </w:t>
      </w:r>
    </w:p>
    <w:p w:rsidR="00FC3305" w:rsidRPr="00771B57" w:rsidP="00771B57" w14:paraId="60267679" w14:textId="77777777">
      <w:pPr>
        <w:shd w:val="clear" w:color="auto" w:fill="FFFFFF"/>
        <w:spacing w:after="0" w:line="240" w:lineRule="auto"/>
        <w:ind w:left="708"/>
        <w:jc w:val="both"/>
        <w:rPr>
          <w:rFonts w:ascii="Arial" w:hAnsi="Arial" w:cs="Arial"/>
          <w:i/>
          <w:iCs/>
          <w:sz w:val="21"/>
          <w:szCs w:val="21"/>
          <w:lang w:eastAsia="es-CO"/>
        </w:rPr>
      </w:pPr>
      <w:r w:rsidRPr="00771B57">
        <w:rPr>
          <w:rFonts w:ascii="Arial" w:hAnsi="Arial" w:cs="Arial"/>
          <w:i/>
          <w:iCs/>
          <w:sz w:val="21"/>
          <w:szCs w:val="21"/>
          <w:lang w:val="es-ES_tradnl" w:eastAsia="es-CO"/>
        </w:rPr>
        <w:t>12.1</w:t>
      </w:r>
      <w:r w:rsidRPr="00771B57">
        <w:rPr>
          <w:rFonts w:ascii="Arial" w:hAnsi="Arial" w:cs="Arial"/>
          <w:i/>
          <w:iCs/>
          <w:sz w:val="21"/>
          <w:szCs w:val="21"/>
          <w:lang w:eastAsia="es-CO"/>
        </w:rPr>
        <w:t> </w:t>
      </w:r>
      <w:r w:rsidRPr="00771B57">
        <w:rPr>
          <w:rFonts w:ascii="Arial" w:hAnsi="Arial" w:cs="Arial"/>
          <w:i/>
          <w:iCs/>
          <w:sz w:val="21"/>
          <w:szCs w:val="21"/>
          <w:lang w:val="es-ES_tradnl" w:eastAsia="es-CO"/>
        </w:rPr>
        <w:t>A. La obra requiere la expedición de licencia de construcción en cualquiera de sus modalidades y/o licencia de intervención y ocupación del espacio público, así como los previstos en el inciso 2 del numeral 7 del artículo 2.2.6.1.1.7 y las entidades a que se refiere el parágrafo 2 del artículo 2.2.6.1.1.12 del Decreto 1077 de 2015 o la norma que lo modifique o sustituya. B. los proyectos que requieren licencia ambiental, y en ambos casos cuando la obra tenga un área a construir, demoler o intervenir igual o superior 2000 m2.   </w:t>
      </w:r>
    </w:p>
    <w:p w:rsidR="00FC3305" w:rsidRPr="00771B57" w:rsidP="00771B57" w14:paraId="3E9BF239" w14:textId="77777777">
      <w:pPr>
        <w:shd w:val="clear" w:color="auto" w:fill="FFFFFF"/>
        <w:spacing w:after="0" w:line="240" w:lineRule="auto"/>
        <w:ind w:left="708"/>
        <w:jc w:val="both"/>
        <w:rPr>
          <w:rFonts w:ascii="Arial" w:hAnsi="Arial" w:cs="Arial"/>
          <w:i/>
          <w:iCs/>
          <w:sz w:val="21"/>
          <w:szCs w:val="21"/>
          <w:lang w:eastAsia="es-CO"/>
        </w:rPr>
      </w:pPr>
      <w:r w:rsidRPr="00771B57">
        <w:rPr>
          <w:rFonts w:ascii="Arial" w:hAnsi="Arial" w:cs="Arial"/>
          <w:i/>
          <w:iCs/>
          <w:sz w:val="21"/>
          <w:szCs w:val="21"/>
          <w:lang w:val="es-ES_tradnl" w:eastAsia="es-CO"/>
        </w:rPr>
        <w:t> </w:t>
      </w:r>
    </w:p>
    <w:p w:rsidR="00F60CD8" w:rsidRPr="00771B57" w:rsidP="00771B57" w14:paraId="7FA84E9E" w14:textId="77777777">
      <w:pPr>
        <w:shd w:val="clear" w:color="auto" w:fill="FFFFFF"/>
        <w:spacing w:after="0" w:line="240" w:lineRule="auto"/>
        <w:ind w:left="708"/>
        <w:jc w:val="both"/>
        <w:rPr>
          <w:rFonts w:ascii="Arial" w:hAnsi="Arial" w:cs="Arial"/>
          <w:b/>
          <w:bCs/>
          <w:i/>
          <w:iCs/>
          <w:sz w:val="21"/>
          <w:szCs w:val="21"/>
          <w:lang w:eastAsia="es-CO"/>
        </w:rPr>
      </w:pPr>
      <w:r w:rsidRPr="00771B57">
        <w:rPr>
          <w:rFonts w:ascii="Arial" w:hAnsi="Arial" w:cs="Arial"/>
          <w:i/>
          <w:iCs/>
          <w:sz w:val="21"/>
          <w:szCs w:val="21"/>
          <w:lang w:val="es-ES_tradnl" w:eastAsia="es-CO"/>
        </w:rPr>
        <w:t>12.2 </w:t>
      </w:r>
      <w:r w:rsidRPr="00771B57">
        <w:rPr>
          <w:rFonts w:ascii="Arial" w:hAnsi="Arial" w:cs="Arial"/>
          <w:i/>
          <w:iCs/>
          <w:sz w:val="21"/>
          <w:szCs w:val="21"/>
          <w:u w:val="single"/>
          <w:lang w:val="es-ES_tradnl" w:eastAsia="es-CO"/>
        </w:rPr>
        <w:t>Obras de infraestructuras desarrolladas por entidades públicas no incluidas en el numeral anterior</w:t>
      </w:r>
      <w:r w:rsidRPr="00771B57">
        <w:rPr>
          <w:rFonts w:ascii="Arial" w:hAnsi="Arial" w:cs="Arial"/>
          <w:b/>
          <w:bCs/>
          <w:i/>
          <w:iCs/>
          <w:sz w:val="21"/>
          <w:szCs w:val="21"/>
          <w:lang w:val="es-ES_tradnl" w:eastAsia="es-CO"/>
        </w:rPr>
        <w:t xml:space="preserve"> </w:t>
      </w:r>
      <w:r w:rsidRPr="00771B57" w:rsidR="005B2398">
        <w:rPr>
          <w:rFonts w:ascii="Arial" w:hAnsi="Arial" w:cs="Arial"/>
          <w:i/>
          <w:iCs/>
          <w:sz w:val="21"/>
          <w:szCs w:val="21"/>
          <w:lang w:eastAsia="es-CO"/>
        </w:rPr>
        <w:t>(…)”.</w:t>
      </w:r>
    </w:p>
    <w:p w:rsidR="00F60CD8" w:rsidRPr="00771B57" w:rsidP="00771B57" w14:paraId="76DD0266" w14:textId="77777777">
      <w:pPr>
        <w:shd w:val="clear" w:color="auto" w:fill="FFFFFF"/>
        <w:spacing w:after="0" w:line="240" w:lineRule="auto"/>
        <w:jc w:val="both"/>
        <w:rPr>
          <w:rFonts w:ascii="Arial" w:hAnsi="Arial" w:cs="Arial"/>
          <w:i/>
          <w:iCs/>
          <w:sz w:val="21"/>
          <w:szCs w:val="21"/>
          <w:lang w:eastAsia="es-CO"/>
        </w:rPr>
      </w:pPr>
    </w:p>
    <w:p w:rsidR="00F60CD8" w:rsidRPr="00771B57" w:rsidP="00771B57" w14:paraId="17B1FEC4" w14:textId="78ED1D75">
      <w:pPr>
        <w:shd w:val="clear" w:color="auto" w:fill="FFFFFF"/>
        <w:spacing w:after="0" w:line="240" w:lineRule="auto"/>
        <w:jc w:val="both"/>
        <w:rPr>
          <w:rFonts w:ascii="Arial" w:hAnsi="Arial" w:cs="Arial"/>
          <w:sz w:val="21"/>
          <w:szCs w:val="21"/>
        </w:rPr>
      </w:pPr>
      <w:r w:rsidRPr="00771B57">
        <w:rPr>
          <w:rFonts w:ascii="Arial" w:hAnsi="Arial" w:cs="Arial"/>
          <w:sz w:val="21"/>
          <w:szCs w:val="21"/>
        </w:rPr>
        <w:t>Por consiguiente, con respecto al programa de manejo ambiental de residuos de construcción y demolición, una vez revisado el aplicativo web, se observó que este no ha sido cargado para el proyecto constructivo en mención, Por tal motivo, se requiere formular y cargar el documento con base al Anexo 1 “</w:t>
      </w:r>
      <w:r w:rsidRPr="00771B57">
        <w:rPr>
          <w:rFonts w:ascii="Arial" w:hAnsi="Arial" w:cs="Arial"/>
          <w:i/>
          <w:iCs/>
          <w:sz w:val="21"/>
          <w:szCs w:val="21"/>
        </w:rPr>
        <w:t>contenido mínimo del programa de manejo ambiental de RCD para los grandes y pequeños generadores de RCD que requieren alguna licencia urbanística</w:t>
      </w:r>
      <w:r w:rsidRPr="00771B57">
        <w:rPr>
          <w:rFonts w:ascii="Arial" w:hAnsi="Arial" w:cs="Arial"/>
          <w:sz w:val="21"/>
          <w:szCs w:val="21"/>
        </w:rPr>
        <w:t>", del Decreto 507 de 2023, compilado en el Decreto 646 de 2025.</w:t>
      </w:r>
    </w:p>
    <w:p w:rsidR="00F60CD8" w:rsidRPr="00771B57" w:rsidP="00771B57" w14:paraId="2287547C" w14:textId="77777777">
      <w:pPr>
        <w:shd w:val="clear" w:color="auto" w:fill="FFFFFF"/>
        <w:spacing w:after="0" w:line="240" w:lineRule="auto"/>
        <w:jc w:val="both"/>
        <w:rPr>
          <w:rFonts w:ascii="Arial" w:hAnsi="Arial" w:cs="Arial"/>
          <w:sz w:val="21"/>
          <w:szCs w:val="21"/>
        </w:rPr>
      </w:pPr>
    </w:p>
    <w:p w:rsidR="00F60CD8" w:rsidRPr="00771B57" w:rsidP="00771B57" w14:paraId="3CC0E420" w14:textId="77777777">
      <w:pPr>
        <w:shd w:val="clear" w:color="auto" w:fill="FFFFFF"/>
        <w:spacing w:after="0" w:line="240" w:lineRule="auto"/>
        <w:ind w:left="708"/>
        <w:jc w:val="center"/>
        <w:rPr>
          <w:rFonts w:ascii="Arial" w:hAnsi="Arial" w:cs="Arial"/>
          <w:i/>
          <w:iCs/>
          <w:sz w:val="21"/>
          <w:szCs w:val="21"/>
          <w:lang w:eastAsia="es-CO"/>
        </w:rPr>
      </w:pPr>
      <w:r w:rsidRPr="00771B57">
        <w:rPr>
          <w:rFonts w:ascii="Arial" w:hAnsi="Arial" w:cs="Arial"/>
          <w:b/>
          <w:i/>
          <w:iCs/>
          <w:sz w:val="21"/>
          <w:szCs w:val="21"/>
          <w:lang w:eastAsia="es-CO"/>
        </w:rPr>
        <w:t>Imagen 1.</w:t>
      </w:r>
      <w:r w:rsidRPr="00771B57">
        <w:rPr>
          <w:rFonts w:ascii="Arial" w:hAnsi="Arial" w:cs="Arial"/>
          <w:i/>
          <w:iCs/>
          <w:sz w:val="21"/>
          <w:szCs w:val="21"/>
          <w:lang w:eastAsia="es-CO"/>
        </w:rPr>
        <w:t xml:space="preserve"> Inexistencia del cargue del PMA</w:t>
      </w:r>
    </w:p>
    <w:p w:rsidR="00F60CD8" w:rsidRPr="00771B57" w:rsidP="00771B57" w14:paraId="4EFC799D" w14:textId="77777777">
      <w:pPr>
        <w:spacing w:after="0" w:line="240" w:lineRule="auto"/>
        <w:jc w:val="center"/>
        <w:rPr>
          <w:rFonts w:ascii="Arial" w:hAnsi="Arial" w:cs="Arial"/>
          <w:sz w:val="21"/>
          <w:szCs w:val="21"/>
        </w:rPr>
      </w:pPr>
      <w:r w:rsidRPr="00771B57">
        <w:rPr>
          <w:rFonts w:ascii="Arial" w:hAnsi="Arial" w:cs="Arial"/>
          <w:noProof/>
          <w:sz w:val="21"/>
          <w:szCs w:val="21"/>
        </w:rPr>
        <w:drawing>
          <wp:inline distT="0" distB="0" distL="0" distR="0">
            <wp:extent cx="5753100" cy="1257300"/>
            <wp:effectExtent l="0" t="0" r="0" b="0"/>
            <wp:docPr id="197678772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192448" name="Picture 4"/>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5753100" cy="1257300"/>
                    </a:xfrm>
                    <a:prstGeom prst="rect">
                      <a:avLst/>
                    </a:prstGeom>
                    <a:noFill/>
                    <a:ln>
                      <a:noFill/>
                    </a:ln>
                  </pic:spPr>
                </pic:pic>
              </a:graphicData>
            </a:graphic>
          </wp:inline>
        </w:drawing>
      </w:r>
    </w:p>
    <w:p w:rsidR="00F60CD8" w:rsidRPr="00771B57" w:rsidP="00771B57" w14:paraId="46D25BA5" w14:textId="77777777">
      <w:pPr>
        <w:shd w:val="clear" w:color="auto" w:fill="FFFFFF"/>
        <w:spacing w:after="0" w:line="240" w:lineRule="auto"/>
        <w:ind w:left="708"/>
        <w:jc w:val="center"/>
        <w:rPr>
          <w:rFonts w:ascii="Arial" w:hAnsi="Arial" w:cs="Arial"/>
          <w:i/>
          <w:iCs/>
          <w:sz w:val="21"/>
          <w:szCs w:val="21"/>
          <w:lang w:eastAsia="es-CO"/>
        </w:rPr>
      </w:pPr>
      <w:r w:rsidRPr="00771B57">
        <w:rPr>
          <w:rFonts w:ascii="Arial" w:hAnsi="Arial" w:cs="Arial"/>
          <w:b/>
          <w:i/>
          <w:iCs/>
          <w:sz w:val="21"/>
          <w:szCs w:val="21"/>
          <w:lang w:eastAsia="es-CO"/>
        </w:rPr>
        <w:t>Fuente</w:t>
      </w:r>
      <w:r w:rsidRPr="00771B57">
        <w:rPr>
          <w:rFonts w:ascii="Arial" w:hAnsi="Arial" w:cs="Arial"/>
          <w:i/>
          <w:iCs/>
          <w:sz w:val="21"/>
          <w:szCs w:val="21"/>
          <w:lang w:eastAsia="es-CO"/>
        </w:rPr>
        <w:t>: Aplicativo web</w:t>
      </w:r>
      <w:r w:rsidRPr="00771B57" w:rsidR="00533866">
        <w:rPr>
          <w:rFonts w:ascii="Arial" w:eastAsia="Calibri" w:hAnsi="Arial" w:cs="Arial"/>
          <w:i/>
          <w:iCs/>
          <w:sz w:val="21"/>
          <w:szCs w:val="21"/>
        </w:rPr>
        <w:t>–Secretaría Distrital de Ambiente, 2026</w:t>
      </w:r>
    </w:p>
    <w:p w:rsidR="00F60CD8" w:rsidRPr="00771B57" w:rsidP="00771B57" w14:paraId="0F129A18" w14:textId="77777777">
      <w:pPr>
        <w:spacing w:after="0" w:line="240" w:lineRule="auto"/>
        <w:jc w:val="both"/>
        <w:rPr>
          <w:rFonts w:ascii="Arial" w:hAnsi="Arial" w:cs="Arial"/>
          <w:sz w:val="21"/>
          <w:szCs w:val="21"/>
        </w:rPr>
      </w:pPr>
    </w:p>
    <w:p w:rsidR="00645B0F" w:rsidRPr="00771B57" w:rsidP="00771B57" w14:paraId="57AE3354" w14:textId="77777777">
      <w:pPr>
        <w:spacing w:after="0" w:line="240" w:lineRule="auto"/>
        <w:jc w:val="both"/>
        <w:rPr>
          <w:rFonts w:ascii="Arial" w:hAnsi="Arial" w:cs="Arial"/>
          <w:sz w:val="21"/>
          <w:szCs w:val="21"/>
        </w:rPr>
      </w:pPr>
      <w:r w:rsidRPr="00771B57">
        <w:rPr>
          <w:rFonts w:ascii="Arial" w:hAnsi="Arial" w:cs="Arial"/>
          <w:sz w:val="21"/>
          <w:szCs w:val="21"/>
        </w:rPr>
        <w:t>Por otra parte, s</w:t>
      </w:r>
      <w:r w:rsidRPr="00771B57">
        <w:rPr>
          <w:rFonts w:ascii="Arial" w:hAnsi="Arial" w:cs="Arial"/>
          <w:sz w:val="21"/>
          <w:szCs w:val="21"/>
          <w:shd w:val="clear" w:color="auto" w:fill="FFFFFF"/>
        </w:rPr>
        <w:t xml:space="preserve">e recuerda que dentro de los quince (15) días calendario contados a partir del final de cada mes se deberá cargar en el aplicativo web de la entidad, el reporte de la implementación del programa de manejo ambiental con los respectivos soportes de </w:t>
      </w:r>
      <w:r w:rsidRPr="00771B57">
        <w:rPr>
          <w:rFonts w:ascii="Arial" w:hAnsi="Arial" w:cs="Arial"/>
          <w:sz w:val="21"/>
          <w:szCs w:val="21"/>
        </w:rPr>
        <w:t xml:space="preserve">la gestión realizada por el </w:t>
      </w:r>
      <w:r w:rsidRPr="00771B57">
        <w:rPr>
          <w:rFonts w:ascii="Arial" w:hAnsi="Arial" w:cs="Arial"/>
          <w:sz w:val="21"/>
          <w:szCs w:val="21"/>
        </w:rPr>
        <w:t xml:space="preserve">proyecto </w:t>
      </w:r>
      <w:r w:rsidRPr="00771B57">
        <w:rPr>
          <w:rFonts w:ascii="Arial" w:hAnsi="Arial" w:cs="Arial"/>
          <w:sz w:val="21"/>
          <w:szCs w:val="21"/>
          <w:shd w:val="clear" w:color="auto" w:fill="FFFFFF"/>
        </w:rPr>
        <w:t>sobre los residuos de construcción y demolición</w:t>
      </w:r>
      <w:r w:rsidRPr="00771B57">
        <w:rPr>
          <w:rFonts w:ascii="Arial" w:hAnsi="Arial" w:cs="Arial"/>
          <w:sz w:val="21"/>
          <w:szCs w:val="21"/>
        </w:rPr>
        <w:t xml:space="preserve"> </w:t>
      </w:r>
      <w:r w:rsidRPr="00771B57">
        <w:rPr>
          <w:rFonts w:ascii="Arial" w:hAnsi="Arial" w:cs="Arial"/>
          <w:sz w:val="21"/>
          <w:szCs w:val="21"/>
          <w:shd w:val="clear" w:color="auto" w:fill="FFFFFF"/>
        </w:rPr>
        <w:t>(disposición final</w:t>
      </w:r>
      <w:r w:rsidRPr="00771B57">
        <w:rPr>
          <w:rFonts w:ascii="Arial" w:hAnsi="Arial" w:cs="Arial"/>
          <w:sz w:val="21"/>
          <w:szCs w:val="21"/>
        </w:rPr>
        <w:t xml:space="preserve"> y/o aprovechamiento) durante cada mes. </w:t>
      </w:r>
    </w:p>
    <w:p w:rsidR="00645B0F" w:rsidRPr="00771B57" w:rsidP="00771B57" w14:paraId="50F40896" w14:textId="77777777">
      <w:pPr>
        <w:pStyle w:val="NormalWeb"/>
        <w:spacing w:before="0" w:beforeAutospacing="0" w:after="0" w:afterAutospacing="0"/>
        <w:jc w:val="both"/>
        <w:rPr>
          <w:rFonts w:ascii="Arial" w:hAnsi="Arial" w:cs="Arial"/>
          <w:sz w:val="21"/>
          <w:szCs w:val="21"/>
          <w:lang w:val="es-CO"/>
        </w:rPr>
      </w:pPr>
    </w:p>
    <w:p w:rsidR="00645B0F" w:rsidRPr="00771B57" w:rsidP="00771B57" w14:paraId="3CFA51FC" w14:textId="77777777">
      <w:pPr>
        <w:pStyle w:val="NormalWeb"/>
        <w:spacing w:before="0" w:beforeAutospacing="0" w:after="0" w:afterAutospacing="0"/>
        <w:jc w:val="both"/>
        <w:rPr>
          <w:rFonts w:ascii="Arial" w:hAnsi="Arial" w:cs="Arial"/>
          <w:sz w:val="21"/>
          <w:szCs w:val="21"/>
          <w:lang w:val="es-CO"/>
        </w:rPr>
      </w:pPr>
      <w:r w:rsidRPr="00771B57">
        <w:rPr>
          <w:rFonts w:ascii="Arial" w:hAnsi="Arial" w:cs="Arial"/>
          <w:sz w:val="21"/>
          <w:szCs w:val="21"/>
          <w:lang w:val="es-CO"/>
        </w:rPr>
        <w:t>Es decir, para el caso particular la entrega del avance del programa del manejo ambiental de residuos de construcción y demolición se debe hacer de manera mensual, teniendo en cuenta las siguientes precisiones: </w:t>
      </w:r>
    </w:p>
    <w:p w:rsidR="00645B0F" w:rsidRPr="00771B57" w:rsidP="00771B57" w14:paraId="6A28152C" w14:textId="77777777">
      <w:pPr>
        <w:spacing w:after="0" w:line="240" w:lineRule="auto"/>
        <w:jc w:val="both"/>
        <w:rPr>
          <w:rFonts w:ascii="Arial" w:eastAsia="Arial" w:hAnsi="Arial" w:cs="Arial"/>
          <w:bCs/>
          <w:sz w:val="21"/>
          <w:szCs w:val="21"/>
        </w:rPr>
      </w:pPr>
    </w:p>
    <w:p w:rsidR="00645B0F" w:rsidRPr="00771B57" w:rsidP="00771B57" w14:paraId="1EC13704" w14:textId="77777777">
      <w:pPr>
        <w:numPr>
          <w:ilvl w:val="0"/>
          <w:numId w:val="2"/>
        </w:numPr>
        <w:spacing w:after="0" w:line="240" w:lineRule="auto"/>
        <w:ind w:left="567" w:hanging="283"/>
        <w:jc w:val="both"/>
        <w:rPr>
          <w:rFonts w:ascii="Arial" w:eastAsia="Arial" w:hAnsi="Arial" w:cs="Arial"/>
          <w:bCs/>
          <w:sz w:val="21"/>
          <w:szCs w:val="21"/>
        </w:rPr>
      </w:pPr>
      <w:r w:rsidRPr="00771B57">
        <w:rPr>
          <w:rFonts w:ascii="Arial" w:eastAsia="Arial" w:hAnsi="Arial" w:cs="Arial"/>
          <w:b/>
          <w:sz w:val="21"/>
          <w:szCs w:val="21"/>
        </w:rPr>
        <w:t>Disposición final:</w:t>
      </w:r>
      <w:r w:rsidRPr="00771B57">
        <w:rPr>
          <w:rFonts w:ascii="Arial" w:eastAsia="Arial" w:hAnsi="Arial" w:cs="Arial"/>
          <w:bCs/>
          <w:sz w:val="21"/>
          <w:szCs w:val="21"/>
        </w:rPr>
        <w:t xml:space="preserve"> Se deberán adjuntar los certificados de disposición final, emitidos por un gestor autorizado por la Secretaría Distrital de Ambiente o la autoridad ambiental competente a la jurisdicción donde se ubique el gestor, este último, en caso de que se localice fuera del Distrito Capital. En caso de no generación o disposición de RCD, se deberá adjuntar una auto certificación justificando la situación en particular, firmada por el director de obra o el representante legal, junto con la tabla del numeral 5 del anexo 1 del Decreto 507 de 2023.</w:t>
      </w:r>
    </w:p>
    <w:p w:rsidR="00645B0F" w:rsidRPr="00771B57" w:rsidP="00771B57" w14:paraId="75685BDB" w14:textId="77777777">
      <w:pPr>
        <w:spacing w:after="0" w:line="240" w:lineRule="auto"/>
        <w:ind w:left="567"/>
        <w:jc w:val="both"/>
        <w:rPr>
          <w:rFonts w:ascii="Arial" w:eastAsia="Arial" w:hAnsi="Arial" w:cs="Arial"/>
          <w:bCs/>
          <w:sz w:val="21"/>
          <w:szCs w:val="21"/>
        </w:rPr>
      </w:pPr>
    </w:p>
    <w:p w:rsidR="00645B0F" w:rsidRPr="00771B57" w:rsidP="00771B57" w14:paraId="3F98E4BC" w14:textId="77777777">
      <w:pPr>
        <w:numPr>
          <w:ilvl w:val="0"/>
          <w:numId w:val="2"/>
        </w:numPr>
        <w:spacing w:after="0" w:line="240" w:lineRule="auto"/>
        <w:ind w:left="567" w:hanging="283"/>
        <w:jc w:val="both"/>
        <w:rPr>
          <w:rFonts w:ascii="Arial" w:eastAsia="Arial" w:hAnsi="Arial" w:cs="Arial"/>
          <w:bCs/>
          <w:sz w:val="21"/>
          <w:szCs w:val="21"/>
        </w:rPr>
      </w:pPr>
      <w:r w:rsidRPr="00771B57">
        <w:rPr>
          <w:rFonts w:ascii="Arial" w:eastAsia="Arial" w:hAnsi="Arial" w:cs="Arial"/>
          <w:b/>
          <w:sz w:val="21"/>
          <w:szCs w:val="21"/>
        </w:rPr>
        <w:t>Aprovechamiento:</w:t>
      </w:r>
      <w:r w:rsidRPr="00771B57">
        <w:rPr>
          <w:rFonts w:ascii="Arial" w:eastAsia="Arial" w:hAnsi="Arial" w:cs="Arial"/>
          <w:bCs/>
          <w:sz w:val="21"/>
          <w:szCs w:val="21"/>
        </w:rPr>
        <w:t xml:space="preserve"> En caso de realizar aprovechamiento in situ de los RCD, se deberá adjuntar el anexo V del Decreto 507 de 2023 totalmente diligenciado, junto con el registro fotográfico del antes, durante y después que den soporte de la reutilización de los residuos. Si el aprovechamiento de los residuos se realiza a través de una planta de aprovechamiento, se deberá adjuntar el certificado emitido por el gestor, y en caso de ser a través del receptor se deberá cargar el anexo III del Decreto 507 de 2023, en ambos casos, acompañado del numeral 5 del anexo 1 del referido decreto. </w:t>
      </w:r>
    </w:p>
    <w:p w:rsidR="00645B0F" w:rsidRPr="00771B57" w:rsidP="00771B57" w14:paraId="678BC3A8" w14:textId="77777777">
      <w:pPr>
        <w:spacing w:after="0" w:line="240" w:lineRule="auto"/>
        <w:jc w:val="both"/>
        <w:rPr>
          <w:rFonts w:ascii="Arial" w:eastAsia="Arial" w:hAnsi="Arial" w:cs="Arial"/>
          <w:bCs/>
          <w:sz w:val="21"/>
          <w:szCs w:val="21"/>
        </w:rPr>
      </w:pPr>
    </w:p>
    <w:p w:rsidR="00F60CD8" w:rsidRPr="00771B57" w:rsidP="00771B57" w14:paraId="77DDE92E" w14:textId="77777777">
      <w:pPr>
        <w:spacing w:after="0" w:line="240" w:lineRule="auto"/>
        <w:jc w:val="both"/>
        <w:rPr>
          <w:rFonts w:ascii="Arial" w:hAnsi="Arial" w:cs="Arial"/>
          <w:sz w:val="21"/>
          <w:szCs w:val="21"/>
        </w:rPr>
      </w:pPr>
      <w:r w:rsidRPr="00771B57">
        <w:rPr>
          <w:rFonts w:ascii="Arial" w:hAnsi="Arial" w:cs="Arial"/>
          <w:sz w:val="21"/>
          <w:szCs w:val="21"/>
        </w:rPr>
        <w:t xml:space="preserve">Lo anterior, de conformidad con lo establecido en el </w:t>
      </w:r>
      <w:r w:rsidRPr="00771B57" w:rsidR="005B2398">
        <w:rPr>
          <w:rFonts w:ascii="Arial" w:hAnsi="Arial" w:cs="Arial"/>
          <w:sz w:val="21"/>
          <w:szCs w:val="21"/>
        </w:rPr>
        <w:t>artículo 246°,</w:t>
      </w:r>
      <w:r w:rsidRPr="00771B57">
        <w:rPr>
          <w:rFonts w:ascii="Arial" w:hAnsi="Arial" w:cs="Arial"/>
          <w:sz w:val="21"/>
          <w:szCs w:val="21"/>
        </w:rPr>
        <w:t xml:space="preserve"> </w:t>
      </w:r>
      <w:r w:rsidRPr="00771B57" w:rsidR="005B2398">
        <w:rPr>
          <w:rFonts w:ascii="Arial" w:hAnsi="Arial" w:cs="Arial"/>
          <w:sz w:val="21"/>
          <w:szCs w:val="21"/>
        </w:rPr>
        <w:t>numeral 5</w:t>
      </w:r>
      <w:r w:rsidRPr="00771B57">
        <w:rPr>
          <w:rFonts w:ascii="Arial" w:hAnsi="Arial" w:cs="Arial"/>
          <w:sz w:val="21"/>
          <w:szCs w:val="21"/>
        </w:rPr>
        <w:t xml:space="preserve">, el cual </w:t>
      </w:r>
      <w:r w:rsidRPr="00771B57" w:rsidR="005B2398">
        <w:rPr>
          <w:rFonts w:ascii="Arial" w:hAnsi="Arial" w:cs="Arial"/>
          <w:sz w:val="21"/>
          <w:szCs w:val="21"/>
        </w:rPr>
        <w:t>establece:</w:t>
      </w:r>
    </w:p>
    <w:p w:rsidR="00F60CD8" w:rsidRPr="00771B57" w:rsidP="00771B57" w14:paraId="17479228" w14:textId="77777777">
      <w:pPr>
        <w:spacing w:after="0" w:line="240" w:lineRule="auto"/>
        <w:jc w:val="both"/>
        <w:rPr>
          <w:rFonts w:ascii="Arial" w:hAnsi="Arial" w:cs="Arial"/>
          <w:sz w:val="21"/>
          <w:szCs w:val="21"/>
        </w:rPr>
      </w:pPr>
    </w:p>
    <w:p w:rsidR="00F60CD8" w:rsidRPr="00771B57" w:rsidP="00771B57" w14:paraId="2FBED988" w14:textId="77777777">
      <w:pPr>
        <w:shd w:val="clear" w:color="auto" w:fill="FFFFFF"/>
        <w:spacing w:after="0" w:line="240" w:lineRule="auto"/>
        <w:ind w:left="708"/>
        <w:jc w:val="both"/>
        <w:rPr>
          <w:rFonts w:ascii="Arial" w:hAnsi="Arial" w:cs="Arial"/>
          <w:i/>
          <w:iCs/>
          <w:sz w:val="21"/>
          <w:szCs w:val="21"/>
          <w:lang w:eastAsia="es-CO"/>
        </w:rPr>
      </w:pPr>
      <w:r w:rsidRPr="00771B57">
        <w:rPr>
          <w:rFonts w:ascii="Arial" w:hAnsi="Arial" w:cs="Arial"/>
          <w:i/>
          <w:iCs/>
          <w:sz w:val="21"/>
          <w:szCs w:val="21"/>
          <w:lang w:eastAsia="es-CO"/>
        </w:rPr>
        <w:t>“(…) 5. Cargar mensualmente en el aplicativo WEB de RCD durante la transitoriedad en la</w:t>
      </w:r>
    </w:p>
    <w:p w:rsidR="00F60CD8" w:rsidRPr="00771B57" w:rsidP="00771B57" w14:paraId="47ABF772" w14:textId="77777777">
      <w:pPr>
        <w:shd w:val="clear" w:color="auto" w:fill="FFFFFF"/>
        <w:spacing w:after="0" w:line="240" w:lineRule="auto"/>
        <w:ind w:left="708"/>
        <w:jc w:val="both"/>
        <w:rPr>
          <w:rFonts w:ascii="Arial" w:hAnsi="Arial" w:cs="Arial"/>
          <w:i/>
          <w:iCs/>
          <w:sz w:val="21"/>
          <w:szCs w:val="21"/>
          <w:lang w:eastAsia="es-CO"/>
        </w:rPr>
      </w:pPr>
      <w:r w:rsidRPr="00771B57">
        <w:rPr>
          <w:rFonts w:ascii="Arial" w:hAnsi="Arial" w:cs="Arial"/>
          <w:i/>
          <w:iCs/>
          <w:sz w:val="21"/>
          <w:szCs w:val="21"/>
          <w:lang w:eastAsia="es-CO"/>
        </w:rPr>
        <w:t>transformación digital, las constancias de gestión, emitidas por el gestor de los residuos generados con la información contenida en los anexos 1, 2, 3, 4, 5 o 6 (antes anexos I, II, III, IV o V) según sea el caso”</w:t>
      </w:r>
    </w:p>
    <w:p w:rsidR="00F60CD8" w:rsidRPr="00771B57" w:rsidP="00771B57" w14:paraId="2B409D5E" w14:textId="77777777">
      <w:pPr>
        <w:spacing w:after="0" w:line="240" w:lineRule="auto"/>
        <w:jc w:val="both"/>
        <w:rPr>
          <w:rFonts w:ascii="Arial" w:hAnsi="Arial" w:cs="Arial"/>
          <w:bCs/>
          <w:sz w:val="21"/>
          <w:szCs w:val="21"/>
        </w:rPr>
      </w:pPr>
    </w:p>
    <w:p w:rsidR="00F60CD8" w:rsidRPr="00771B57" w:rsidP="00771B57" w14:paraId="68E1E787" w14:textId="77777777">
      <w:pPr>
        <w:pStyle w:val="NormalWeb"/>
        <w:spacing w:before="0" w:beforeAutospacing="0" w:after="0" w:afterAutospacing="0"/>
        <w:jc w:val="both"/>
        <w:rPr>
          <w:rFonts w:ascii="Arial" w:hAnsi="Arial" w:cs="Arial"/>
          <w:sz w:val="21"/>
          <w:szCs w:val="21"/>
          <w:lang w:val="es-CO"/>
        </w:rPr>
      </w:pPr>
      <w:r w:rsidRPr="00771B57">
        <w:rPr>
          <w:rFonts w:ascii="Arial" w:hAnsi="Arial" w:cs="Arial"/>
          <w:sz w:val="21"/>
          <w:szCs w:val="21"/>
          <w:lang w:val="es-CO"/>
        </w:rPr>
        <w:t xml:space="preserve">Ahora bien, es importante recordar que el cumplimiento del porcentaje de reutilización es </w:t>
      </w:r>
      <w:r w:rsidRPr="00771B57">
        <w:rPr>
          <w:rFonts w:ascii="Arial" w:hAnsi="Arial" w:cs="Arial"/>
          <w:b/>
          <w:bCs/>
          <w:sz w:val="21"/>
          <w:szCs w:val="21"/>
          <w:lang w:val="es-CO"/>
        </w:rPr>
        <w:t>obligatorio</w:t>
      </w:r>
      <w:r w:rsidRPr="00771B57">
        <w:rPr>
          <w:rFonts w:ascii="Arial" w:hAnsi="Arial" w:cs="Arial"/>
          <w:i/>
          <w:iCs/>
          <w:sz w:val="21"/>
          <w:szCs w:val="21"/>
          <w:lang w:val="es-CO"/>
        </w:rPr>
        <w:t>,</w:t>
      </w:r>
      <w:r w:rsidRPr="00771B57">
        <w:rPr>
          <w:rFonts w:ascii="Arial" w:hAnsi="Arial" w:cs="Arial"/>
          <w:sz w:val="21"/>
          <w:szCs w:val="21"/>
          <w:lang w:val="es-CO"/>
        </w:rPr>
        <w:t xml:space="preserve"> según lo establecido en el capítulo 6 y 7 del Decreto 646 de 2025 el cual compila el Decreto Distrital 507 de 2023, la cual en su artículo 258° indica:</w:t>
      </w:r>
    </w:p>
    <w:p w:rsidR="00F60CD8" w:rsidRPr="00771B57" w:rsidP="00771B57" w14:paraId="3D7C11B7" w14:textId="77777777">
      <w:pPr>
        <w:spacing w:after="0" w:line="240" w:lineRule="auto"/>
        <w:jc w:val="both"/>
        <w:rPr>
          <w:rFonts w:ascii="Arial" w:eastAsia="Arial" w:hAnsi="Arial" w:cs="Arial"/>
          <w:sz w:val="21"/>
          <w:szCs w:val="21"/>
        </w:rPr>
      </w:pPr>
    </w:p>
    <w:p w:rsidR="00F60CD8" w:rsidRPr="00771B57" w:rsidP="00771B57" w14:paraId="5BC073FE" w14:textId="77777777">
      <w:pPr>
        <w:spacing w:after="0" w:line="240" w:lineRule="auto"/>
        <w:ind w:left="708"/>
        <w:jc w:val="both"/>
        <w:rPr>
          <w:rFonts w:ascii="Arial" w:hAnsi="Arial" w:cs="Arial"/>
          <w:i/>
          <w:sz w:val="21"/>
          <w:szCs w:val="21"/>
          <w:shd w:val="clear" w:color="auto" w:fill="FFFFFF"/>
          <w:lang w:val="es-ES_tradnl"/>
        </w:rPr>
      </w:pPr>
      <w:r w:rsidRPr="00771B57">
        <w:rPr>
          <w:rFonts w:ascii="Arial" w:eastAsia="Arial" w:hAnsi="Arial" w:cs="Arial"/>
          <w:b/>
          <w:i/>
          <w:sz w:val="21"/>
          <w:szCs w:val="21"/>
        </w:rPr>
        <w:t xml:space="preserve">“(…) </w:t>
      </w:r>
      <w:r w:rsidRPr="00771B57">
        <w:rPr>
          <w:rFonts w:ascii="Arial" w:hAnsi="Arial" w:cs="Arial"/>
          <w:b/>
          <w:bCs/>
          <w:i/>
          <w:sz w:val="21"/>
          <w:szCs w:val="21"/>
          <w:shd w:val="clear" w:color="auto" w:fill="FFFFFF"/>
          <w:lang w:val="es-ES_tradnl"/>
        </w:rPr>
        <w:t>Artículo</w:t>
      </w:r>
      <w:r w:rsidRPr="00771B57">
        <w:rPr>
          <w:rFonts w:ascii="Arial" w:hAnsi="Arial" w:cs="Arial"/>
          <w:i/>
          <w:sz w:val="21"/>
          <w:szCs w:val="21"/>
          <w:shd w:val="clear" w:color="auto" w:fill="FFFFFF"/>
        </w:rPr>
        <w:t> </w:t>
      </w:r>
      <w:r w:rsidRPr="00771B57">
        <w:rPr>
          <w:rFonts w:ascii="Arial" w:hAnsi="Arial" w:cs="Arial"/>
          <w:b/>
          <w:bCs/>
          <w:i/>
          <w:sz w:val="21"/>
          <w:szCs w:val="21"/>
          <w:shd w:val="clear" w:color="auto" w:fill="FFFFFF"/>
          <w:lang w:val="es-ES_tradnl"/>
        </w:rPr>
        <w:t>258. Metas de aprovechamiento de RCD. </w:t>
      </w:r>
      <w:r w:rsidRPr="00771B57">
        <w:rPr>
          <w:rFonts w:ascii="Arial" w:hAnsi="Arial" w:cs="Arial"/>
          <w:i/>
          <w:sz w:val="21"/>
          <w:szCs w:val="21"/>
          <w:shd w:val="clear" w:color="auto" w:fill="FFFFFF"/>
          <w:lang w:val="es-ES_tradnl"/>
        </w:rPr>
        <w:t>Los grandes generadores y pequeños generadores que requieran alguna de las licencias que se relacionan en los numerales </w:t>
      </w:r>
      <w:r>
        <w:fldChar w:fldCharType="begin"/>
      </w:r>
      <w:r>
        <w:instrText xml:space="preserve"> HYPERLINK "https://www.alcaldiabogota.gov.co/sisjur/normas/Norma1.jsp?i=191866" \l "217.n.12" </w:instrText>
      </w:r>
      <w:r>
        <w:fldChar w:fldCharType="separate"/>
      </w:r>
      <w:r w:rsidRPr="00771B57">
        <w:rPr>
          <w:rStyle w:val="Hyperlink"/>
          <w:rFonts w:ascii="Arial" w:hAnsi="Arial" w:cs="Arial"/>
          <w:i/>
          <w:color w:val="auto"/>
          <w:sz w:val="21"/>
          <w:szCs w:val="21"/>
          <w:lang w:val="es-ES_tradnl"/>
        </w:rPr>
        <w:t>12</w:t>
      </w:r>
      <w:r>
        <w:fldChar w:fldCharType="end"/>
      </w:r>
      <w:r w:rsidRPr="00771B57">
        <w:rPr>
          <w:rFonts w:ascii="Arial" w:hAnsi="Arial" w:cs="Arial"/>
          <w:i/>
          <w:sz w:val="21"/>
          <w:szCs w:val="21"/>
          <w:shd w:val="clear" w:color="auto" w:fill="FFFFFF"/>
          <w:lang w:val="es-ES_tradnl"/>
        </w:rPr>
        <w:t> y </w:t>
      </w:r>
      <w:r>
        <w:fldChar w:fldCharType="begin"/>
      </w:r>
      <w:r>
        <w:instrText xml:space="preserve"> HYPERLINK "https://www.alcaldiabogota.gov.co/sisjur/normas/Norma1.jsp?i=191866" \l "217.n.18" </w:instrText>
      </w:r>
      <w:r>
        <w:fldChar w:fldCharType="separate"/>
      </w:r>
      <w:r w:rsidRPr="00771B57">
        <w:rPr>
          <w:rStyle w:val="Hyperlink"/>
          <w:rFonts w:ascii="Arial" w:hAnsi="Arial" w:cs="Arial"/>
          <w:i/>
          <w:color w:val="auto"/>
          <w:sz w:val="21"/>
          <w:szCs w:val="21"/>
          <w:lang w:val="es-ES_tradnl"/>
        </w:rPr>
        <w:t>18</w:t>
      </w:r>
      <w:r>
        <w:fldChar w:fldCharType="end"/>
      </w:r>
      <w:r w:rsidRPr="00771B57">
        <w:rPr>
          <w:rFonts w:ascii="Arial" w:hAnsi="Arial" w:cs="Arial"/>
          <w:i/>
          <w:sz w:val="21"/>
          <w:szCs w:val="21"/>
          <w:shd w:val="clear" w:color="auto" w:fill="FFFFFF"/>
          <w:lang w:val="es-ES_tradnl"/>
        </w:rPr>
        <w:t> del artículo 217 del presente título, deberán promover el aprovechamiento efectivo de un porcentaje del peso total de los residuos de construcción y demolición (RCD) generados en la obra, según lo dispuesto en la siguiente Tabla:</w:t>
      </w:r>
    </w:p>
    <w:p w:rsidR="00F60CD8" w:rsidRPr="00771B57" w:rsidP="00771B57" w14:paraId="012EC14D" w14:textId="77777777">
      <w:pPr>
        <w:spacing w:after="0" w:line="240" w:lineRule="auto"/>
        <w:ind w:left="708"/>
        <w:jc w:val="both"/>
        <w:rPr>
          <w:rFonts w:ascii="Arial" w:eastAsia="Arial" w:hAnsi="Arial" w:cs="Arial"/>
          <w:i/>
          <w:sz w:val="21"/>
          <w:szCs w:val="21"/>
        </w:rPr>
      </w:pPr>
      <w:r w:rsidRPr="00771B57">
        <w:rPr>
          <w:rFonts w:ascii="Arial" w:eastAsia="Arial" w:hAnsi="Arial" w:cs="Arial"/>
          <w:i/>
          <w:sz w:val="21"/>
          <w:szCs w:val="21"/>
        </w:rPr>
        <w:t> </w:t>
      </w:r>
    </w:p>
    <w:tbl>
      <w:tblPr>
        <w:tblW w:w="0" w:type="auto"/>
        <w:jc w:val="center"/>
        <w:tblLook w:val="04A0"/>
      </w:tblPr>
      <w:tblGrid>
        <w:gridCol w:w="1080"/>
        <w:gridCol w:w="3402"/>
      </w:tblGrid>
      <w:tr w14:paraId="75C01093" w14:textId="77777777" w:rsidTr="00645B0F">
        <w:tblPrEx>
          <w:tblW w:w="0" w:type="auto"/>
          <w:jc w:val="center"/>
          <w:tblLook w:val="04A0"/>
        </w:tblPrEx>
        <w:trPr>
          <w:trHeight w:val="52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60CD8" w:rsidRPr="00771B57" w:rsidP="00771B57" w14:paraId="79BA5B45" w14:textId="77777777">
            <w:pPr>
              <w:spacing w:after="0" w:line="240" w:lineRule="auto"/>
              <w:jc w:val="center"/>
              <w:rPr>
                <w:rFonts w:ascii="Arial" w:eastAsia="Times New Roman" w:hAnsi="Arial" w:cs="Arial"/>
                <w:b/>
                <w:bCs/>
                <w:i/>
                <w:sz w:val="21"/>
                <w:szCs w:val="21"/>
              </w:rPr>
            </w:pPr>
            <w:r w:rsidRPr="00771B57">
              <w:rPr>
                <w:rFonts w:ascii="Arial" w:eastAsia="Times New Roman" w:hAnsi="Arial" w:cs="Arial"/>
                <w:b/>
                <w:bCs/>
                <w:i/>
                <w:sz w:val="21"/>
                <w:szCs w:val="21"/>
              </w:rPr>
              <w:t>Meta (%)</w:t>
            </w:r>
          </w:p>
        </w:tc>
        <w:tc>
          <w:tcPr>
            <w:tcW w:w="0" w:type="auto"/>
            <w:tcBorders>
              <w:top w:val="single" w:sz="4" w:space="0" w:color="auto"/>
              <w:left w:val="nil"/>
              <w:bottom w:val="single" w:sz="4" w:space="0" w:color="auto"/>
              <w:right w:val="single" w:sz="4" w:space="0" w:color="auto"/>
            </w:tcBorders>
            <w:vAlign w:val="center"/>
            <w:hideMark/>
          </w:tcPr>
          <w:p w:rsidR="00F60CD8" w:rsidRPr="00771B57" w:rsidP="00771B57" w14:paraId="7D4C5E06" w14:textId="77777777">
            <w:pPr>
              <w:spacing w:after="0" w:line="240" w:lineRule="auto"/>
              <w:jc w:val="center"/>
              <w:rPr>
                <w:rFonts w:ascii="Arial" w:eastAsia="Times New Roman" w:hAnsi="Arial" w:cs="Arial"/>
                <w:b/>
                <w:bCs/>
                <w:i/>
                <w:sz w:val="21"/>
                <w:szCs w:val="21"/>
              </w:rPr>
            </w:pPr>
            <w:r w:rsidRPr="00771B57">
              <w:rPr>
                <w:rFonts w:ascii="Arial" w:eastAsia="Times New Roman" w:hAnsi="Arial" w:cs="Arial"/>
                <w:b/>
                <w:bCs/>
                <w:i/>
                <w:sz w:val="21"/>
                <w:szCs w:val="21"/>
              </w:rPr>
              <w:t>Fecha de cumplimiento de meta</w:t>
            </w:r>
          </w:p>
        </w:tc>
      </w:tr>
      <w:tr w14:paraId="205ADEA2" w14:textId="77777777" w:rsidTr="003E428E">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F60CD8" w:rsidRPr="00771B57" w:rsidP="00771B57" w14:paraId="6448D61B" w14:textId="77777777">
            <w:pPr>
              <w:spacing w:after="0" w:line="240" w:lineRule="auto"/>
              <w:jc w:val="center"/>
              <w:rPr>
                <w:rFonts w:ascii="Arial" w:eastAsia="Times New Roman" w:hAnsi="Arial" w:cs="Arial"/>
                <w:i/>
                <w:sz w:val="21"/>
                <w:szCs w:val="21"/>
              </w:rPr>
            </w:pPr>
            <w:r w:rsidRPr="00771B57">
              <w:rPr>
                <w:rFonts w:ascii="Arial" w:eastAsia="Times New Roman" w:hAnsi="Arial" w:cs="Arial"/>
                <w:i/>
                <w:sz w:val="21"/>
                <w:szCs w:val="21"/>
              </w:rPr>
              <w:t>25%</w:t>
            </w:r>
          </w:p>
        </w:tc>
        <w:tc>
          <w:tcPr>
            <w:tcW w:w="0" w:type="auto"/>
            <w:tcBorders>
              <w:top w:val="nil"/>
              <w:left w:val="nil"/>
              <w:bottom w:val="single" w:sz="4" w:space="0" w:color="auto"/>
              <w:right w:val="single" w:sz="4" w:space="0" w:color="auto"/>
            </w:tcBorders>
            <w:vAlign w:val="center"/>
            <w:hideMark/>
          </w:tcPr>
          <w:p w:rsidR="00F60CD8" w:rsidRPr="00771B57" w:rsidP="00771B57" w14:paraId="594AA9A4" w14:textId="77777777">
            <w:pPr>
              <w:spacing w:after="0" w:line="240" w:lineRule="auto"/>
              <w:jc w:val="center"/>
              <w:rPr>
                <w:rFonts w:ascii="Arial" w:eastAsia="Times New Roman" w:hAnsi="Arial" w:cs="Arial"/>
                <w:i/>
                <w:sz w:val="21"/>
                <w:szCs w:val="21"/>
              </w:rPr>
            </w:pPr>
            <w:r w:rsidRPr="00771B57">
              <w:rPr>
                <w:rFonts w:ascii="Arial" w:eastAsia="Times New Roman" w:hAnsi="Arial" w:cs="Arial"/>
                <w:i/>
                <w:sz w:val="21"/>
                <w:szCs w:val="21"/>
              </w:rPr>
              <w:t>1° de enero de 2023</w:t>
            </w:r>
          </w:p>
        </w:tc>
      </w:tr>
      <w:tr w14:paraId="781F00BD" w14:textId="77777777" w:rsidTr="003E428E">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F60CD8" w:rsidRPr="00771B57" w:rsidP="00771B57" w14:paraId="591BAF76" w14:textId="77777777">
            <w:pPr>
              <w:spacing w:after="0" w:line="240" w:lineRule="auto"/>
              <w:jc w:val="center"/>
              <w:rPr>
                <w:rFonts w:ascii="Arial" w:eastAsia="Times New Roman" w:hAnsi="Arial" w:cs="Arial"/>
                <w:i/>
                <w:sz w:val="21"/>
                <w:szCs w:val="21"/>
              </w:rPr>
            </w:pPr>
            <w:r w:rsidRPr="00771B57">
              <w:rPr>
                <w:rFonts w:ascii="Arial" w:eastAsia="Times New Roman" w:hAnsi="Arial" w:cs="Arial"/>
                <w:i/>
                <w:sz w:val="21"/>
                <w:szCs w:val="21"/>
              </w:rPr>
              <w:t>30%</w:t>
            </w:r>
          </w:p>
        </w:tc>
        <w:tc>
          <w:tcPr>
            <w:tcW w:w="0" w:type="auto"/>
            <w:tcBorders>
              <w:top w:val="nil"/>
              <w:left w:val="nil"/>
              <w:bottom w:val="single" w:sz="4" w:space="0" w:color="auto"/>
              <w:right w:val="single" w:sz="4" w:space="0" w:color="auto"/>
            </w:tcBorders>
            <w:vAlign w:val="center"/>
            <w:hideMark/>
          </w:tcPr>
          <w:p w:rsidR="00F60CD8" w:rsidRPr="00771B57" w:rsidP="00771B57" w14:paraId="16272E11" w14:textId="77777777">
            <w:pPr>
              <w:spacing w:after="0" w:line="240" w:lineRule="auto"/>
              <w:jc w:val="center"/>
              <w:rPr>
                <w:rFonts w:ascii="Arial" w:eastAsia="Times New Roman" w:hAnsi="Arial" w:cs="Arial"/>
                <w:i/>
                <w:sz w:val="21"/>
                <w:szCs w:val="21"/>
              </w:rPr>
            </w:pPr>
            <w:r w:rsidRPr="00771B57">
              <w:rPr>
                <w:rFonts w:ascii="Arial" w:eastAsia="Times New Roman" w:hAnsi="Arial" w:cs="Arial"/>
                <w:i/>
                <w:sz w:val="21"/>
                <w:szCs w:val="21"/>
              </w:rPr>
              <w:t>1° de enero de 2024</w:t>
            </w:r>
          </w:p>
        </w:tc>
      </w:tr>
      <w:tr w14:paraId="137B9D9E" w14:textId="77777777" w:rsidTr="003E428E">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F60CD8" w:rsidRPr="00771B57" w:rsidP="00771B57" w14:paraId="586C4633" w14:textId="77777777">
            <w:pPr>
              <w:spacing w:after="0" w:line="240" w:lineRule="auto"/>
              <w:jc w:val="center"/>
              <w:rPr>
                <w:rFonts w:ascii="Arial" w:eastAsia="Times New Roman" w:hAnsi="Arial" w:cs="Arial"/>
                <w:i/>
                <w:sz w:val="21"/>
                <w:szCs w:val="21"/>
              </w:rPr>
            </w:pPr>
            <w:r w:rsidRPr="00771B57">
              <w:rPr>
                <w:rFonts w:ascii="Arial" w:eastAsia="Times New Roman" w:hAnsi="Arial" w:cs="Arial"/>
                <w:i/>
                <w:sz w:val="21"/>
                <w:szCs w:val="21"/>
              </w:rPr>
              <w:t>40%</w:t>
            </w:r>
          </w:p>
        </w:tc>
        <w:tc>
          <w:tcPr>
            <w:tcW w:w="0" w:type="auto"/>
            <w:tcBorders>
              <w:top w:val="nil"/>
              <w:left w:val="nil"/>
              <w:bottom w:val="single" w:sz="4" w:space="0" w:color="auto"/>
              <w:right w:val="single" w:sz="4" w:space="0" w:color="auto"/>
            </w:tcBorders>
            <w:vAlign w:val="center"/>
            <w:hideMark/>
          </w:tcPr>
          <w:p w:rsidR="00F60CD8" w:rsidRPr="00771B57" w:rsidP="00771B57" w14:paraId="4CCDEFF6" w14:textId="77777777">
            <w:pPr>
              <w:spacing w:after="0" w:line="240" w:lineRule="auto"/>
              <w:jc w:val="center"/>
              <w:rPr>
                <w:rFonts w:ascii="Arial" w:eastAsia="Times New Roman" w:hAnsi="Arial" w:cs="Arial"/>
                <w:i/>
                <w:sz w:val="21"/>
                <w:szCs w:val="21"/>
              </w:rPr>
            </w:pPr>
            <w:r w:rsidRPr="00771B57">
              <w:rPr>
                <w:rFonts w:ascii="Arial" w:eastAsia="Times New Roman" w:hAnsi="Arial" w:cs="Arial"/>
                <w:i/>
                <w:sz w:val="21"/>
                <w:szCs w:val="21"/>
              </w:rPr>
              <w:t>1° de enero de 2025</w:t>
            </w:r>
          </w:p>
        </w:tc>
      </w:tr>
      <w:tr w14:paraId="77747B26" w14:textId="77777777" w:rsidTr="003E428E">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F60CD8" w:rsidRPr="00771B57" w:rsidP="00771B57" w14:paraId="085A636F" w14:textId="77777777">
            <w:pPr>
              <w:spacing w:after="0" w:line="240" w:lineRule="auto"/>
              <w:jc w:val="center"/>
              <w:rPr>
                <w:rFonts w:ascii="Arial" w:eastAsia="Times New Roman" w:hAnsi="Arial" w:cs="Arial"/>
                <w:i/>
                <w:sz w:val="21"/>
                <w:szCs w:val="21"/>
              </w:rPr>
            </w:pPr>
            <w:r w:rsidRPr="00771B57">
              <w:rPr>
                <w:rFonts w:ascii="Arial" w:eastAsia="Times New Roman" w:hAnsi="Arial" w:cs="Arial"/>
                <w:i/>
                <w:sz w:val="21"/>
                <w:szCs w:val="21"/>
              </w:rPr>
              <w:t>50%</w:t>
            </w:r>
          </w:p>
        </w:tc>
        <w:tc>
          <w:tcPr>
            <w:tcW w:w="0" w:type="auto"/>
            <w:tcBorders>
              <w:top w:val="nil"/>
              <w:left w:val="nil"/>
              <w:bottom w:val="single" w:sz="4" w:space="0" w:color="auto"/>
              <w:right w:val="single" w:sz="4" w:space="0" w:color="auto"/>
            </w:tcBorders>
            <w:vAlign w:val="center"/>
            <w:hideMark/>
          </w:tcPr>
          <w:p w:rsidR="00F60CD8" w:rsidRPr="00771B57" w:rsidP="00771B57" w14:paraId="0EA5532C" w14:textId="77777777">
            <w:pPr>
              <w:spacing w:after="0" w:line="240" w:lineRule="auto"/>
              <w:jc w:val="center"/>
              <w:rPr>
                <w:rFonts w:ascii="Arial" w:eastAsia="Times New Roman" w:hAnsi="Arial" w:cs="Arial"/>
                <w:i/>
                <w:sz w:val="21"/>
                <w:szCs w:val="21"/>
              </w:rPr>
            </w:pPr>
            <w:r w:rsidRPr="00771B57">
              <w:rPr>
                <w:rFonts w:ascii="Arial" w:eastAsia="Times New Roman" w:hAnsi="Arial" w:cs="Arial"/>
                <w:i/>
                <w:sz w:val="21"/>
                <w:szCs w:val="21"/>
              </w:rPr>
              <w:t>1° de enero de 2026</w:t>
            </w:r>
          </w:p>
        </w:tc>
      </w:tr>
      <w:tr w14:paraId="02BBBF2C" w14:textId="77777777" w:rsidTr="003E428E">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F60CD8" w:rsidRPr="00771B57" w:rsidP="00771B57" w14:paraId="4AA55B89" w14:textId="77777777">
            <w:pPr>
              <w:spacing w:after="0" w:line="240" w:lineRule="auto"/>
              <w:jc w:val="center"/>
              <w:rPr>
                <w:rFonts w:ascii="Arial" w:eastAsia="Times New Roman" w:hAnsi="Arial" w:cs="Arial"/>
                <w:i/>
                <w:sz w:val="21"/>
                <w:szCs w:val="21"/>
              </w:rPr>
            </w:pPr>
            <w:r w:rsidRPr="00771B57">
              <w:rPr>
                <w:rFonts w:ascii="Arial" w:eastAsia="Times New Roman" w:hAnsi="Arial" w:cs="Arial"/>
                <w:i/>
                <w:sz w:val="21"/>
                <w:szCs w:val="21"/>
              </w:rPr>
              <w:t>55%</w:t>
            </w:r>
          </w:p>
        </w:tc>
        <w:tc>
          <w:tcPr>
            <w:tcW w:w="0" w:type="auto"/>
            <w:tcBorders>
              <w:top w:val="nil"/>
              <w:left w:val="nil"/>
              <w:bottom w:val="single" w:sz="4" w:space="0" w:color="auto"/>
              <w:right w:val="single" w:sz="4" w:space="0" w:color="auto"/>
            </w:tcBorders>
            <w:vAlign w:val="center"/>
            <w:hideMark/>
          </w:tcPr>
          <w:p w:rsidR="00F60CD8" w:rsidRPr="00771B57" w:rsidP="00771B57" w14:paraId="44B584FD" w14:textId="77777777">
            <w:pPr>
              <w:spacing w:after="0" w:line="240" w:lineRule="auto"/>
              <w:jc w:val="center"/>
              <w:rPr>
                <w:rFonts w:ascii="Arial" w:eastAsia="Times New Roman" w:hAnsi="Arial" w:cs="Arial"/>
                <w:i/>
                <w:sz w:val="21"/>
                <w:szCs w:val="21"/>
              </w:rPr>
            </w:pPr>
            <w:r w:rsidRPr="00771B57">
              <w:rPr>
                <w:rFonts w:ascii="Arial" w:eastAsia="Times New Roman" w:hAnsi="Arial" w:cs="Arial"/>
                <w:i/>
                <w:sz w:val="21"/>
                <w:szCs w:val="21"/>
              </w:rPr>
              <w:t>1° de enero de 2027</w:t>
            </w:r>
          </w:p>
        </w:tc>
      </w:tr>
      <w:tr w14:paraId="4528ED80" w14:textId="77777777" w:rsidTr="003E428E">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F60CD8" w:rsidRPr="00771B57" w:rsidP="00771B57" w14:paraId="77A1A59E" w14:textId="77777777">
            <w:pPr>
              <w:spacing w:after="0" w:line="240" w:lineRule="auto"/>
              <w:jc w:val="center"/>
              <w:rPr>
                <w:rFonts w:ascii="Arial" w:eastAsia="Times New Roman" w:hAnsi="Arial" w:cs="Arial"/>
                <w:i/>
                <w:sz w:val="21"/>
                <w:szCs w:val="21"/>
              </w:rPr>
            </w:pPr>
            <w:r w:rsidRPr="00771B57">
              <w:rPr>
                <w:rFonts w:ascii="Arial" w:eastAsia="Times New Roman" w:hAnsi="Arial" w:cs="Arial"/>
                <w:i/>
                <w:sz w:val="21"/>
                <w:szCs w:val="21"/>
              </w:rPr>
              <w:t>60%</w:t>
            </w:r>
          </w:p>
        </w:tc>
        <w:tc>
          <w:tcPr>
            <w:tcW w:w="0" w:type="auto"/>
            <w:tcBorders>
              <w:top w:val="nil"/>
              <w:left w:val="nil"/>
              <w:bottom w:val="single" w:sz="4" w:space="0" w:color="auto"/>
              <w:right w:val="single" w:sz="4" w:space="0" w:color="auto"/>
            </w:tcBorders>
            <w:vAlign w:val="center"/>
            <w:hideMark/>
          </w:tcPr>
          <w:p w:rsidR="00F60CD8" w:rsidRPr="00771B57" w:rsidP="00771B57" w14:paraId="0F5B85CE" w14:textId="77777777">
            <w:pPr>
              <w:spacing w:after="0" w:line="240" w:lineRule="auto"/>
              <w:jc w:val="center"/>
              <w:rPr>
                <w:rFonts w:ascii="Arial" w:eastAsia="Times New Roman" w:hAnsi="Arial" w:cs="Arial"/>
                <w:i/>
                <w:sz w:val="21"/>
                <w:szCs w:val="21"/>
              </w:rPr>
            </w:pPr>
            <w:r w:rsidRPr="00771B57">
              <w:rPr>
                <w:rFonts w:ascii="Arial" w:eastAsia="Times New Roman" w:hAnsi="Arial" w:cs="Arial"/>
                <w:i/>
                <w:sz w:val="21"/>
                <w:szCs w:val="21"/>
              </w:rPr>
              <w:t>1° de enero de 2028</w:t>
            </w:r>
          </w:p>
        </w:tc>
      </w:tr>
      <w:tr w14:paraId="7D0AC7BC" w14:textId="77777777" w:rsidTr="003E428E">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F60CD8" w:rsidRPr="00771B57" w:rsidP="00771B57" w14:paraId="4E2C3425" w14:textId="77777777">
            <w:pPr>
              <w:spacing w:after="0" w:line="240" w:lineRule="auto"/>
              <w:jc w:val="center"/>
              <w:rPr>
                <w:rFonts w:ascii="Arial" w:eastAsia="Times New Roman" w:hAnsi="Arial" w:cs="Arial"/>
                <w:i/>
                <w:sz w:val="21"/>
                <w:szCs w:val="21"/>
              </w:rPr>
            </w:pPr>
            <w:r w:rsidRPr="00771B57">
              <w:rPr>
                <w:rFonts w:ascii="Arial" w:eastAsia="Times New Roman" w:hAnsi="Arial" w:cs="Arial"/>
                <w:i/>
                <w:sz w:val="21"/>
                <w:szCs w:val="21"/>
              </w:rPr>
              <w:t>70%</w:t>
            </w:r>
          </w:p>
        </w:tc>
        <w:tc>
          <w:tcPr>
            <w:tcW w:w="0" w:type="auto"/>
            <w:tcBorders>
              <w:top w:val="nil"/>
              <w:left w:val="nil"/>
              <w:bottom w:val="single" w:sz="4" w:space="0" w:color="auto"/>
              <w:right w:val="single" w:sz="4" w:space="0" w:color="auto"/>
            </w:tcBorders>
            <w:vAlign w:val="center"/>
            <w:hideMark/>
          </w:tcPr>
          <w:p w:rsidR="00F60CD8" w:rsidRPr="00771B57" w:rsidP="00771B57" w14:paraId="10D957D2" w14:textId="77777777">
            <w:pPr>
              <w:spacing w:after="0" w:line="240" w:lineRule="auto"/>
              <w:jc w:val="center"/>
              <w:rPr>
                <w:rFonts w:ascii="Arial" w:eastAsia="Times New Roman" w:hAnsi="Arial" w:cs="Arial"/>
                <w:i/>
                <w:sz w:val="21"/>
                <w:szCs w:val="21"/>
              </w:rPr>
            </w:pPr>
            <w:r w:rsidRPr="00771B57">
              <w:rPr>
                <w:rFonts w:ascii="Arial" w:eastAsia="Times New Roman" w:hAnsi="Arial" w:cs="Arial"/>
                <w:i/>
                <w:sz w:val="21"/>
                <w:szCs w:val="21"/>
              </w:rPr>
              <w:t>1° de enero de 2029</w:t>
            </w:r>
          </w:p>
        </w:tc>
      </w:tr>
      <w:tr w14:paraId="611B2FEF" w14:textId="77777777" w:rsidTr="003E428E">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F60CD8" w:rsidRPr="00771B57" w:rsidP="00771B57" w14:paraId="219D7D32" w14:textId="77777777">
            <w:pPr>
              <w:spacing w:after="0" w:line="240" w:lineRule="auto"/>
              <w:jc w:val="center"/>
              <w:rPr>
                <w:rFonts w:ascii="Arial" w:eastAsia="Times New Roman" w:hAnsi="Arial" w:cs="Arial"/>
                <w:i/>
                <w:sz w:val="21"/>
                <w:szCs w:val="21"/>
              </w:rPr>
            </w:pPr>
            <w:r w:rsidRPr="00771B57">
              <w:rPr>
                <w:rFonts w:ascii="Arial" w:eastAsia="Times New Roman" w:hAnsi="Arial" w:cs="Arial"/>
                <w:i/>
                <w:sz w:val="21"/>
                <w:szCs w:val="21"/>
              </w:rPr>
              <w:t>75%</w:t>
            </w:r>
          </w:p>
        </w:tc>
        <w:tc>
          <w:tcPr>
            <w:tcW w:w="0" w:type="auto"/>
            <w:tcBorders>
              <w:top w:val="nil"/>
              <w:left w:val="nil"/>
              <w:bottom w:val="single" w:sz="4" w:space="0" w:color="auto"/>
              <w:right w:val="single" w:sz="4" w:space="0" w:color="auto"/>
            </w:tcBorders>
            <w:vAlign w:val="center"/>
            <w:hideMark/>
          </w:tcPr>
          <w:p w:rsidR="00F60CD8" w:rsidRPr="00771B57" w:rsidP="00771B57" w14:paraId="31D8B16B" w14:textId="77777777">
            <w:pPr>
              <w:spacing w:after="0" w:line="240" w:lineRule="auto"/>
              <w:jc w:val="center"/>
              <w:rPr>
                <w:rFonts w:ascii="Arial" w:eastAsia="Times New Roman" w:hAnsi="Arial" w:cs="Arial"/>
                <w:i/>
                <w:sz w:val="21"/>
                <w:szCs w:val="21"/>
              </w:rPr>
            </w:pPr>
            <w:r w:rsidRPr="00771B57">
              <w:rPr>
                <w:rFonts w:ascii="Arial" w:eastAsia="Times New Roman" w:hAnsi="Arial" w:cs="Arial"/>
                <w:i/>
                <w:sz w:val="21"/>
                <w:szCs w:val="21"/>
              </w:rPr>
              <w:t>1° de enero de 2030</w:t>
            </w:r>
          </w:p>
        </w:tc>
      </w:tr>
    </w:tbl>
    <w:p w:rsidR="00F60CD8" w:rsidRPr="00771B57" w:rsidP="00771B57" w14:paraId="6B0ACA66" w14:textId="77777777">
      <w:pPr>
        <w:spacing w:after="0" w:line="240" w:lineRule="auto"/>
        <w:ind w:left="708"/>
        <w:jc w:val="both"/>
        <w:rPr>
          <w:rFonts w:ascii="Arial" w:eastAsia="Arial" w:hAnsi="Arial" w:cs="Arial"/>
          <w:i/>
          <w:sz w:val="21"/>
          <w:szCs w:val="21"/>
        </w:rPr>
      </w:pPr>
    </w:p>
    <w:p w:rsidR="00F60CD8" w:rsidRPr="00771B57" w:rsidP="00771B57" w14:paraId="18039E72" w14:textId="77777777">
      <w:pPr>
        <w:spacing w:after="0" w:line="240" w:lineRule="auto"/>
        <w:ind w:left="709"/>
        <w:jc w:val="both"/>
        <w:rPr>
          <w:rFonts w:ascii="Arial" w:eastAsia="Arial" w:hAnsi="Arial" w:cs="Arial"/>
          <w:i/>
          <w:sz w:val="21"/>
          <w:szCs w:val="21"/>
        </w:rPr>
      </w:pPr>
      <w:r w:rsidRPr="00771B57">
        <w:rPr>
          <w:rFonts w:ascii="Arial" w:eastAsia="Arial" w:hAnsi="Arial" w:cs="Arial"/>
          <w:i/>
          <w:sz w:val="21"/>
          <w:szCs w:val="21"/>
        </w:rPr>
        <w:t>La meta de aprovechamiento es de obligatorio cumplimiento para todos los grandes generadores y pequeños generadores que requieran alguna licencia, se calculará para el año de terminación del proyecto sin tener en cuenta los productos de excavación y sobrantes de la adecuación del terreno. Lo anterior no exime al generador de la obligación de gestionar la totalidad de sus residuos y de realizar el máximo aprovechamiento posible in situ o a través de plantas de tratamiento y/o aprovechamiento, sin perjuicio del cumplimiento de las metas de aprovechamiento. (…)”</w:t>
      </w:r>
    </w:p>
    <w:p w:rsidR="00771B57" w:rsidRPr="00771B57" w:rsidP="00771B57" w14:paraId="5DE24AC3" w14:textId="77777777">
      <w:pPr>
        <w:spacing w:after="0" w:line="240" w:lineRule="auto"/>
        <w:ind w:left="709"/>
        <w:jc w:val="both"/>
        <w:rPr>
          <w:rFonts w:ascii="Arial" w:eastAsia="Arial" w:hAnsi="Arial" w:cs="Arial"/>
          <w:i/>
          <w:sz w:val="21"/>
          <w:szCs w:val="21"/>
        </w:rPr>
      </w:pPr>
    </w:p>
    <w:p w:rsidR="00771B57" w:rsidRPr="00771B57" w:rsidP="00771B57" w14:paraId="4D5B0264" w14:textId="77777777">
      <w:pPr>
        <w:spacing w:after="0" w:line="240" w:lineRule="auto"/>
        <w:ind w:left="709"/>
        <w:jc w:val="right"/>
        <w:rPr>
          <w:rFonts w:ascii="Arial" w:eastAsia="Arial" w:hAnsi="Arial" w:cs="Arial"/>
          <w:i/>
          <w:sz w:val="21"/>
          <w:szCs w:val="21"/>
        </w:rPr>
      </w:pPr>
      <w:r w:rsidRPr="00771B57">
        <w:rPr>
          <w:rFonts w:ascii="Arial" w:eastAsia="Arial" w:hAnsi="Arial" w:cs="Arial"/>
          <w:bCs/>
          <w:i/>
          <w:iCs/>
          <w:sz w:val="21"/>
          <w:szCs w:val="21"/>
        </w:rPr>
        <w:t>Cursiva fuera de texto</w:t>
      </w:r>
    </w:p>
    <w:p w:rsidR="00F60CD8" w:rsidRPr="00771B57" w:rsidP="00771B57" w14:paraId="37779138" w14:textId="77777777">
      <w:pPr>
        <w:spacing w:after="0" w:line="240" w:lineRule="auto"/>
        <w:jc w:val="both"/>
        <w:rPr>
          <w:rFonts w:ascii="Arial" w:eastAsia="Arial" w:hAnsi="Arial" w:cs="Arial"/>
          <w:i/>
          <w:sz w:val="21"/>
          <w:szCs w:val="21"/>
        </w:rPr>
      </w:pPr>
    </w:p>
    <w:p w:rsidR="00F60CD8" w:rsidRPr="00771B57" w:rsidP="00771B57" w14:paraId="010AD17D" w14:textId="77777777">
      <w:pPr>
        <w:pStyle w:val="NormalWeb"/>
        <w:spacing w:before="0" w:beforeAutospacing="0" w:after="0" w:afterAutospacing="0"/>
        <w:jc w:val="both"/>
        <w:rPr>
          <w:rFonts w:ascii="Arial" w:hAnsi="Arial" w:cs="Arial"/>
          <w:sz w:val="21"/>
          <w:szCs w:val="21"/>
          <w:lang w:val="es-CO"/>
        </w:rPr>
      </w:pPr>
      <w:r w:rsidRPr="00771B57">
        <w:rPr>
          <w:rFonts w:ascii="Arial" w:hAnsi="Arial" w:cs="Arial"/>
          <w:sz w:val="21"/>
          <w:szCs w:val="21"/>
          <w:lang w:val="es-CO"/>
        </w:rPr>
        <w:t xml:space="preserve">A su vez, es importante precisar qué en concordancia con los lineamientos de economía circular en la construcción, el proyecto deberá dar cumplimiento con las </w:t>
      </w:r>
      <w:r w:rsidRPr="00771B57">
        <w:rPr>
          <w:rFonts w:ascii="Arial" w:hAnsi="Arial" w:cs="Arial"/>
          <w:i/>
          <w:iCs/>
          <w:sz w:val="21"/>
          <w:szCs w:val="21"/>
          <w:lang w:val="es-CO"/>
        </w:rPr>
        <w:t>“Metas para la circularidad en la construcción”</w:t>
      </w:r>
      <w:r w:rsidRPr="00771B57">
        <w:rPr>
          <w:rFonts w:ascii="Arial" w:hAnsi="Arial" w:cs="Arial"/>
          <w:sz w:val="21"/>
          <w:szCs w:val="21"/>
          <w:lang w:val="es-CO"/>
        </w:rPr>
        <w:t xml:space="preserve"> según lo establecido en el artículo 260°, que indica:</w:t>
      </w:r>
    </w:p>
    <w:p w:rsidR="00F60CD8" w:rsidRPr="00771B57" w:rsidP="00771B57" w14:paraId="1713481C" w14:textId="77777777">
      <w:pPr>
        <w:pStyle w:val="NormalWeb"/>
        <w:spacing w:before="0" w:beforeAutospacing="0" w:after="0" w:afterAutospacing="0"/>
        <w:jc w:val="both"/>
        <w:rPr>
          <w:rFonts w:ascii="Arial" w:hAnsi="Arial" w:cs="Arial"/>
          <w:sz w:val="21"/>
          <w:szCs w:val="21"/>
          <w:lang w:val="es-CO"/>
        </w:rPr>
      </w:pPr>
    </w:p>
    <w:p w:rsidR="00F60CD8" w:rsidRPr="00771B57" w:rsidP="00771B57" w14:paraId="59C20747" w14:textId="77777777">
      <w:pPr>
        <w:spacing w:after="0" w:line="240" w:lineRule="auto"/>
        <w:ind w:left="708"/>
        <w:jc w:val="both"/>
        <w:rPr>
          <w:rFonts w:ascii="Arial" w:eastAsia="Arial" w:hAnsi="Arial" w:cs="Arial"/>
          <w:i/>
          <w:sz w:val="21"/>
          <w:szCs w:val="21"/>
        </w:rPr>
      </w:pPr>
      <w:r w:rsidRPr="00771B57">
        <w:rPr>
          <w:rFonts w:ascii="Arial" w:eastAsia="Arial" w:hAnsi="Arial" w:cs="Arial"/>
          <w:i/>
          <w:sz w:val="21"/>
          <w:szCs w:val="21"/>
        </w:rPr>
        <w:t xml:space="preserve">“(…) </w:t>
      </w:r>
      <w:r w:rsidRPr="00771B57">
        <w:rPr>
          <w:rFonts w:ascii="Arial" w:eastAsia="Arial" w:hAnsi="Arial" w:cs="Arial"/>
          <w:b/>
          <w:i/>
          <w:sz w:val="21"/>
          <w:szCs w:val="21"/>
        </w:rPr>
        <w:t xml:space="preserve">Artículo 260. Metas para la circularidad en la construcción: </w:t>
      </w:r>
      <w:r w:rsidRPr="00771B57">
        <w:rPr>
          <w:rFonts w:ascii="Arial" w:eastAsia="Arial" w:hAnsi="Arial" w:cs="Arial"/>
          <w:i/>
          <w:sz w:val="21"/>
          <w:szCs w:val="21"/>
        </w:rPr>
        <w:t>Los grandes generadores de RCD y los pequeños generadores que requieran alguna de las licencias que se relacionan en los numerales 3.12 y 3.18 del artículo 217º del presente acto administrativo, deberán incluir desde la etapa de estudios y diseños los requerimientos técnicos necesarios con el fin de lograr las siguientes metas: </w:t>
      </w:r>
    </w:p>
    <w:p w:rsidR="00F60CD8" w:rsidRPr="00771B57" w:rsidP="00771B57" w14:paraId="039E217A" w14:textId="77777777">
      <w:pPr>
        <w:spacing w:after="0" w:line="240" w:lineRule="auto"/>
        <w:ind w:left="708"/>
        <w:jc w:val="both"/>
        <w:rPr>
          <w:rFonts w:ascii="Arial" w:eastAsia="Arial" w:hAnsi="Arial" w:cs="Arial"/>
          <w:i/>
          <w:sz w:val="21"/>
          <w:szCs w:val="21"/>
        </w:rPr>
      </w:pPr>
    </w:p>
    <w:p w:rsidR="00F60CD8" w:rsidRPr="00771B57" w:rsidP="00771B57" w14:paraId="6476E5B0" w14:textId="77777777">
      <w:pPr>
        <w:pStyle w:val="ListParagraph"/>
        <w:numPr>
          <w:ilvl w:val="0"/>
          <w:numId w:val="1"/>
        </w:numPr>
        <w:spacing w:after="0" w:line="240" w:lineRule="auto"/>
        <w:jc w:val="both"/>
        <w:rPr>
          <w:rFonts w:ascii="Arial" w:eastAsia="Arial" w:hAnsi="Arial" w:cs="Arial"/>
          <w:i/>
          <w:sz w:val="21"/>
          <w:szCs w:val="21"/>
          <w:lang w:val="es-CO"/>
        </w:rPr>
      </w:pPr>
      <w:r w:rsidRPr="00771B57">
        <w:rPr>
          <w:rFonts w:ascii="Arial" w:eastAsia="Arial" w:hAnsi="Arial" w:cs="Arial"/>
          <w:i/>
          <w:sz w:val="21"/>
          <w:szCs w:val="21"/>
          <w:lang w:val="es-CO"/>
        </w:rPr>
        <w:t xml:space="preserve">En edificaciones o construcciones públicas o privadas de uso residencial, comercial, industrial, servicios o dotacional, se deberá incorporar el 5% en peso de materiales de construcción provenientes de la valorización de RCD pétreos y no pétreos definidos en la clasificación del artículo 19 de la presente norma, respecto del peso total de los materiales de construcción usados en la obra. Esta meta del 5% deberá ser cumplida a partir de la </w:t>
      </w:r>
      <w:r w:rsidRPr="00771B57">
        <w:rPr>
          <w:rFonts w:ascii="Arial" w:eastAsia="Arial" w:hAnsi="Arial" w:cs="Arial"/>
          <w:i/>
          <w:sz w:val="21"/>
          <w:szCs w:val="21"/>
          <w:lang w:val="es-CO"/>
        </w:rPr>
        <w:t>entrada en vigencia</w:t>
      </w:r>
      <w:r w:rsidRPr="00771B57">
        <w:rPr>
          <w:rFonts w:ascii="Arial" w:eastAsia="Arial" w:hAnsi="Arial" w:cs="Arial"/>
          <w:i/>
          <w:sz w:val="21"/>
          <w:szCs w:val="21"/>
          <w:lang w:val="es-CO"/>
        </w:rPr>
        <w:t xml:space="preserve"> de la presente norma y se incrementará un punto porcentual anualmente hasta lograr la incorporación del 20%.</w:t>
      </w:r>
    </w:p>
    <w:p w:rsidR="00F60CD8" w:rsidRPr="00771B57" w:rsidP="00771B57" w14:paraId="40567CC2" w14:textId="77777777">
      <w:pPr>
        <w:pStyle w:val="ListParagraph"/>
        <w:spacing w:after="0" w:line="240" w:lineRule="auto"/>
        <w:ind w:left="1068"/>
        <w:jc w:val="both"/>
        <w:rPr>
          <w:rFonts w:ascii="Arial" w:eastAsia="Arial" w:hAnsi="Arial" w:cs="Arial"/>
          <w:i/>
          <w:sz w:val="21"/>
          <w:szCs w:val="21"/>
          <w:lang w:val="es-CO"/>
        </w:rPr>
      </w:pPr>
    </w:p>
    <w:p w:rsidR="00F60CD8" w:rsidRPr="00771B57" w:rsidP="00771B57" w14:paraId="50FD06ED" w14:textId="77777777">
      <w:pPr>
        <w:spacing w:after="0" w:line="240" w:lineRule="auto"/>
        <w:ind w:left="708"/>
        <w:jc w:val="both"/>
        <w:rPr>
          <w:rFonts w:ascii="Arial" w:eastAsia="Arial" w:hAnsi="Arial" w:cs="Arial"/>
          <w:i/>
          <w:sz w:val="21"/>
          <w:szCs w:val="21"/>
        </w:rPr>
      </w:pPr>
      <w:r w:rsidRPr="00771B57">
        <w:rPr>
          <w:rFonts w:ascii="Arial" w:eastAsia="Arial" w:hAnsi="Arial" w:cs="Arial"/>
          <w:i/>
          <w:sz w:val="21"/>
          <w:szCs w:val="21"/>
        </w:rPr>
        <w:t>(…) Estos porcentajes de circularidad se pueden cumplir de la siguiente manera:</w:t>
      </w:r>
    </w:p>
    <w:p w:rsidR="00F60CD8" w:rsidRPr="00771B57" w:rsidP="00771B57" w14:paraId="15FF93E2" w14:textId="77777777">
      <w:pPr>
        <w:spacing w:after="0" w:line="240" w:lineRule="auto"/>
        <w:ind w:left="708"/>
        <w:jc w:val="both"/>
        <w:rPr>
          <w:rFonts w:ascii="Arial" w:eastAsia="Arial" w:hAnsi="Arial" w:cs="Arial"/>
          <w:i/>
          <w:sz w:val="21"/>
          <w:szCs w:val="21"/>
        </w:rPr>
      </w:pPr>
    </w:p>
    <w:p w:rsidR="00F60CD8" w:rsidRPr="00771B57" w:rsidP="00771B57" w14:paraId="08D8FA28" w14:textId="77777777">
      <w:pPr>
        <w:spacing w:after="0" w:line="240" w:lineRule="auto"/>
        <w:ind w:left="708"/>
        <w:jc w:val="both"/>
        <w:rPr>
          <w:rFonts w:ascii="Arial" w:eastAsia="Arial" w:hAnsi="Arial" w:cs="Arial"/>
          <w:i/>
          <w:sz w:val="21"/>
          <w:szCs w:val="21"/>
        </w:rPr>
      </w:pPr>
      <w:r w:rsidRPr="00771B57">
        <w:rPr>
          <w:rFonts w:ascii="Arial" w:eastAsia="Arial" w:hAnsi="Arial" w:cs="Arial"/>
          <w:i/>
          <w:sz w:val="21"/>
          <w:szCs w:val="21"/>
        </w:rPr>
        <w:t> 3. Utilizar elementos o materiales de construcción elaborados a partir de residuos de construcción y demolición provenientes de proveedores registrados ante la Secretaría Distrital de Ambiente (…).” </w:t>
      </w:r>
    </w:p>
    <w:p w:rsidR="00771B57" w:rsidRPr="00771B57" w:rsidP="00771B57" w14:paraId="070174BA" w14:textId="77777777">
      <w:pPr>
        <w:spacing w:after="0" w:line="240" w:lineRule="auto"/>
        <w:ind w:left="708"/>
        <w:jc w:val="both"/>
        <w:rPr>
          <w:rFonts w:ascii="Arial" w:eastAsia="Arial" w:hAnsi="Arial" w:cs="Arial"/>
          <w:i/>
          <w:sz w:val="21"/>
          <w:szCs w:val="21"/>
        </w:rPr>
      </w:pPr>
    </w:p>
    <w:p w:rsidR="00771B57" w:rsidRPr="00771B57" w:rsidP="00771B57" w14:paraId="5DE7ACC8" w14:textId="77777777">
      <w:pPr>
        <w:spacing w:after="0" w:line="240" w:lineRule="auto"/>
        <w:ind w:left="708"/>
        <w:jc w:val="right"/>
        <w:rPr>
          <w:rFonts w:ascii="Arial" w:eastAsia="Arial" w:hAnsi="Arial" w:cs="Arial"/>
          <w:i/>
          <w:sz w:val="21"/>
          <w:szCs w:val="21"/>
        </w:rPr>
      </w:pPr>
      <w:r w:rsidRPr="00771B57">
        <w:rPr>
          <w:rFonts w:ascii="Arial" w:eastAsia="Arial" w:hAnsi="Arial" w:cs="Arial"/>
          <w:bCs/>
          <w:i/>
          <w:iCs/>
          <w:sz w:val="21"/>
          <w:szCs w:val="21"/>
        </w:rPr>
        <w:t>Cursiva fuera de texto</w:t>
      </w:r>
    </w:p>
    <w:p w:rsidR="00F60CD8" w:rsidRPr="00771B57" w:rsidP="00771B57" w14:paraId="1BDC4AC0" w14:textId="77777777">
      <w:pPr>
        <w:spacing w:after="0" w:line="240" w:lineRule="auto"/>
        <w:jc w:val="both"/>
        <w:rPr>
          <w:rFonts w:ascii="Arial" w:eastAsia="Arial" w:hAnsi="Arial" w:cs="Arial"/>
          <w:i/>
          <w:sz w:val="21"/>
          <w:szCs w:val="21"/>
        </w:rPr>
      </w:pPr>
    </w:p>
    <w:p w:rsidR="00F60CD8" w:rsidRPr="00771B57" w:rsidP="00771B57" w14:paraId="6D2C7646" w14:textId="77777777">
      <w:pPr>
        <w:spacing w:after="0" w:line="240" w:lineRule="auto"/>
        <w:jc w:val="both"/>
        <w:rPr>
          <w:rFonts w:ascii="Arial" w:eastAsia="Arial" w:hAnsi="Arial" w:cs="Arial"/>
          <w:sz w:val="21"/>
          <w:szCs w:val="21"/>
        </w:rPr>
      </w:pPr>
      <w:r w:rsidRPr="00771B57">
        <w:rPr>
          <w:rFonts w:ascii="Arial" w:eastAsia="Arial" w:hAnsi="Arial" w:cs="Arial"/>
          <w:sz w:val="21"/>
          <w:szCs w:val="21"/>
        </w:rPr>
        <w:t xml:space="preserve">Cuando el proyecto finalice y no se ejerzan actividades de construcción, se deberá solicitar el cierre del PIN-GEN dentro de los 30 días hábiles siguientes a la terminación de la obra, diligenciando el anexo X. Para que este sea finalizado, debe tener el registro mensual de los reportes de disposición final y aprovechamiento con sus respectivos anexos desde el inicio de la obra hasta su finalización y haber cumplido con las metas de aprovechamiento y circularidad. </w:t>
      </w:r>
    </w:p>
    <w:p w:rsidR="00F60CD8" w:rsidRPr="00771B57" w:rsidP="00771B57" w14:paraId="5DC2430E" w14:textId="77777777">
      <w:pPr>
        <w:spacing w:after="0" w:line="240" w:lineRule="auto"/>
        <w:jc w:val="both"/>
        <w:rPr>
          <w:rFonts w:ascii="Arial" w:hAnsi="Arial" w:cs="Arial"/>
          <w:sz w:val="21"/>
          <w:szCs w:val="21"/>
        </w:rPr>
      </w:pPr>
    </w:p>
    <w:p w:rsidR="00F60CD8" w:rsidRPr="00771B57" w:rsidP="00771B57" w14:paraId="00935205" w14:textId="77777777">
      <w:pPr>
        <w:spacing w:after="0" w:line="240" w:lineRule="auto"/>
        <w:jc w:val="both"/>
        <w:rPr>
          <w:rFonts w:ascii="Arial" w:hAnsi="Arial" w:cs="Arial"/>
          <w:sz w:val="21"/>
          <w:szCs w:val="21"/>
        </w:rPr>
      </w:pPr>
      <w:r w:rsidRPr="00771B57">
        <w:rPr>
          <w:rFonts w:ascii="Arial" w:hAnsi="Arial" w:cs="Arial"/>
          <w:sz w:val="21"/>
          <w:szCs w:val="21"/>
        </w:rPr>
        <w:t xml:space="preserve">Teniendo cuenta lo anterior, se otorga un </w:t>
      </w:r>
      <w:r w:rsidRPr="00771B57">
        <w:rPr>
          <w:rFonts w:ascii="Arial" w:hAnsi="Arial" w:cs="Arial"/>
          <w:b/>
          <w:bCs/>
          <w:sz w:val="21"/>
          <w:szCs w:val="21"/>
          <w:u w:val="single"/>
        </w:rPr>
        <w:t>plazo máximo de treinta (30) días calendario</w:t>
      </w:r>
      <w:r w:rsidRPr="00771B57">
        <w:rPr>
          <w:rFonts w:ascii="Arial" w:hAnsi="Arial" w:cs="Arial"/>
          <w:sz w:val="21"/>
          <w:szCs w:val="21"/>
        </w:rPr>
        <w:t xml:space="preserve"> contados a partir de la fecha de recepción del presente comunicado, para atender las observaciones realizadas en el presente requerimiento.</w:t>
      </w:r>
    </w:p>
    <w:p w:rsidR="00F60CD8" w:rsidRPr="00771B57" w:rsidP="00771B57" w14:paraId="2EBE4CCE" w14:textId="77777777">
      <w:pPr>
        <w:spacing w:after="0" w:line="240" w:lineRule="auto"/>
        <w:jc w:val="both"/>
        <w:rPr>
          <w:rFonts w:ascii="Arial" w:hAnsi="Arial" w:cs="Arial"/>
          <w:sz w:val="21"/>
          <w:szCs w:val="21"/>
        </w:rPr>
      </w:pPr>
    </w:p>
    <w:p w:rsidR="00F60CD8" w:rsidRPr="00771B57" w:rsidP="00771B57" w14:paraId="55953D26" w14:textId="22712E27">
      <w:pPr>
        <w:spacing w:after="0" w:line="240" w:lineRule="auto"/>
        <w:jc w:val="both"/>
        <w:rPr>
          <w:rFonts w:ascii="Arial" w:hAnsi="Arial" w:cs="Arial"/>
          <w:sz w:val="21"/>
          <w:szCs w:val="21"/>
        </w:rPr>
      </w:pPr>
      <w:r w:rsidRPr="00771B57">
        <w:rPr>
          <w:rFonts w:ascii="Arial" w:eastAsia="Times New Roman" w:hAnsi="Arial" w:cs="Arial"/>
          <w:b/>
          <w:bCs/>
          <w:sz w:val="21"/>
          <w:szCs w:val="21"/>
          <w:lang w:eastAsia="es-CO"/>
        </w:rPr>
        <w:t xml:space="preserve">Cabe precisar que el incumplimiento de la formulación, implementación o actualización del programa de manejo ambiental de residuos de construcción y </w:t>
      </w:r>
      <w:r w:rsidRPr="00771B57" w:rsidR="00BC48D8">
        <w:rPr>
          <w:rFonts w:ascii="Arial" w:eastAsia="Times New Roman" w:hAnsi="Arial" w:cs="Arial"/>
          <w:b/>
          <w:bCs/>
          <w:sz w:val="21"/>
          <w:szCs w:val="21"/>
          <w:lang w:eastAsia="es-CO"/>
        </w:rPr>
        <w:t>demolición</w:t>
      </w:r>
      <w:r w:rsidRPr="00771B57">
        <w:rPr>
          <w:rFonts w:ascii="Arial" w:eastAsia="Times New Roman" w:hAnsi="Arial" w:cs="Arial"/>
          <w:b/>
          <w:bCs/>
          <w:sz w:val="21"/>
          <w:szCs w:val="21"/>
          <w:lang w:eastAsia="es-CO"/>
        </w:rPr>
        <w:t xml:space="preserve"> dará lugar al inicio de proceso sancionatorio por incumplimiento normativo, de acuerdo con lo establecido en la Ley 1333 de 2009 </w:t>
      </w:r>
      <w:r w:rsidRPr="00771B57">
        <w:rPr>
          <w:rFonts w:ascii="Arial" w:eastAsia="Times New Roman" w:hAnsi="Arial" w:cs="Arial"/>
          <w:b/>
          <w:bCs/>
          <w:i/>
          <w:iCs/>
          <w:sz w:val="21"/>
          <w:szCs w:val="21"/>
          <w:lang w:eastAsia="es-CO"/>
        </w:rPr>
        <w:t>“Por la cual se establece el procedimiento sancionatorio ambiental y se dictan otras disposiciones”</w:t>
      </w:r>
      <w:r w:rsidRPr="00771B57">
        <w:rPr>
          <w:rFonts w:ascii="Arial" w:eastAsia="Times New Roman" w:hAnsi="Arial" w:cs="Arial"/>
          <w:b/>
          <w:bCs/>
          <w:sz w:val="21"/>
          <w:szCs w:val="21"/>
          <w:lang w:eastAsia="es-CO"/>
        </w:rPr>
        <w:t>, modificada por la Ley 2387 de 2024</w:t>
      </w:r>
      <w:r w:rsidRPr="00771B57">
        <w:rPr>
          <w:rFonts w:ascii="Arial" w:hAnsi="Arial" w:cs="Arial"/>
          <w:sz w:val="21"/>
          <w:szCs w:val="21"/>
        </w:rPr>
        <w:t>.</w:t>
      </w:r>
    </w:p>
    <w:p w:rsidR="00F60CD8" w:rsidRPr="00771B57" w:rsidP="00771B57" w14:paraId="5957B6A1" w14:textId="77777777">
      <w:pPr>
        <w:spacing w:after="0" w:line="240" w:lineRule="auto"/>
        <w:jc w:val="both"/>
        <w:rPr>
          <w:rFonts w:ascii="Arial" w:hAnsi="Arial" w:cs="Arial"/>
          <w:sz w:val="21"/>
          <w:szCs w:val="21"/>
        </w:rPr>
      </w:pPr>
    </w:p>
    <w:p w:rsidR="00F60CD8" w:rsidRPr="00771B57" w:rsidP="00771B57" w14:paraId="15061C27" w14:textId="77777777">
      <w:pPr>
        <w:tabs>
          <w:tab w:val="left" w:pos="567"/>
        </w:tabs>
        <w:spacing w:after="0" w:line="240" w:lineRule="auto"/>
        <w:jc w:val="both"/>
        <w:rPr>
          <w:rFonts w:ascii="Arial" w:hAnsi="Arial" w:cs="Arial"/>
          <w:sz w:val="21"/>
          <w:szCs w:val="21"/>
        </w:rPr>
      </w:pPr>
      <w:r w:rsidRPr="00771B57">
        <w:rPr>
          <w:rFonts w:ascii="Arial" w:hAnsi="Arial" w:cs="Arial"/>
          <w:sz w:val="21"/>
          <w:szCs w:val="21"/>
        </w:rPr>
        <w:t xml:space="preserve">Finalmente, se aprovecha la oportunidad para reiterar nuestro compromiso en los casos en los cuales se requiera de nuestra intervención, según las competencias definidas en el Decreto 646 de 2025. Así mismo, esta Subdirección estará atenta a resolver cualquier inquietud al respecto, ya sea directamente en la ventanilla de atención al público de la entidad, ubicada en la Avenida Caracas No. 54 – 38; o a través de la línea telefónica 3778904 o al correo electrónico </w:t>
      </w:r>
      <w:r>
        <w:fldChar w:fldCharType="begin"/>
      </w:r>
      <w:r>
        <w:instrText xml:space="preserve"> HYPERLINK "mailto:atencionalciudadano@ambientebogota.gov.co" </w:instrText>
      </w:r>
      <w:r>
        <w:fldChar w:fldCharType="separate"/>
      </w:r>
      <w:r w:rsidRPr="00771B57">
        <w:rPr>
          <w:rStyle w:val="Hyperlink"/>
          <w:rFonts w:ascii="Arial" w:hAnsi="Arial" w:cs="Arial"/>
          <w:color w:val="auto"/>
          <w:sz w:val="21"/>
          <w:szCs w:val="21"/>
          <w:u w:val="none"/>
        </w:rPr>
        <w:t>atencionalciudadano@ambientebogota.gov.co</w:t>
      </w:r>
      <w:r>
        <w:fldChar w:fldCharType="end"/>
      </w:r>
      <w:r w:rsidRPr="00771B57">
        <w:rPr>
          <w:rFonts w:ascii="Arial" w:hAnsi="Arial" w:cs="Arial"/>
          <w:sz w:val="21"/>
          <w:szCs w:val="21"/>
        </w:rPr>
        <w:t>.</w:t>
      </w:r>
    </w:p>
    <w:p w:rsidR="00F60CD8" w:rsidRPr="00771B57" w:rsidP="00771B57" w14:paraId="2672B998" w14:textId="77777777">
      <w:pPr>
        <w:spacing w:after="0" w:line="240" w:lineRule="auto"/>
        <w:rPr>
          <w:rFonts w:ascii="Arial" w:hAnsi="Arial" w:cs="Arial"/>
          <w:sz w:val="21"/>
          <w:szCs w:val="21"/>
        </w:rPr>
      </w:pPr>
    </w:p>
    <w:p w:rsidR="00F60CD8" w:rsidRPr="00771B57" w:rsidP="00771B57" w14:paraId="1A46C341" w14:textId="77777777">
      <w:pPr>
        <w:spacing w:after="0" w:line="240" w:lineRule="auto"/>
        <w:rPr>
          <w:rFonts w:ascii="Arial" w:hAnsi="Arial" w:cs="Arial"/>
          <w:sz w:val="21"/>
          <w:szCs w:val="21"/>
        </w:rPr>
      </w:pPr>
      <w:r w:rsidRPr="00771B57">
        <w:rPr>
          <w:rFonts w:ascii="Arial" w:hAnsi="Arial" w:cs="Arial"/>
          <w:sz w:val="21"/>
          <w:szCs w:val="21"/>
        </w:rPr>
        <w:t>Atentamente,</w:t>
      </w:r>
    </w:p>
    <w:p w:rsidR="000F266B" w:rsidP="00D62C10" w14:paraId="27BD4F95" w14:textId="77777777">
      <w:pPr>
        <w:spacing w:after="0" w:line="240" w:lineRule="auto"/>
        <w:rPr>
          <w:rFonts w:ascii="Arial" w:hAnsi="Arial" w:cs="Arial"/>
        </w:rPr>
      </w:pPr>
    </w:p>
    <w:p w:rsidR="00F60CD8" w:rsidP="00D62C10" w14:paraId="24A2DF19" w14:textId="77777777">
      <w:pPr>
        <w:spacing w:after="0" w:line="240" w:lineRule="auto"/>
        <w:rPr>
          <w:rFonts w:ascii="Arial" w:hAnsi="Arial" w:cs="Arial"/>
        </w:rPr>
        <w:sectPr w:rsidSect="000F266B">
          <w:type w:val="continuous"/>
          <w:pgSz w:w="11906" w:h="16838"/>
          <w:pgMar w:top="2268" w:right="1418" w:bottom="2268" w:left="1418" w:header="709" w:footer="709" w:gutter="0"/>
          <w:cols w:space="708"/>
          <w:formProt w:val="0"/>
          <w:docGrid w:linePitch="360"/>
        </w:sectPr>
      </w:pPr>
    </w:p>
    <w:p w:rsidR="00D62C10" w:rsidP="00D62C10" w14:paraId="17557F00" w14:textId="77777777">
      <w:pPr>
        <w:spacing w:after="0" w:line="240" w:lineRule="auto"/>
        <w:rPr>
          <w:rFonts w:ascii="Arial" w:hAnsi="Arial" w:cs="Arial"/>
        </w:rPr>
      </w:pPr>
      <w:bookmarkStart w:id="5" w:name="gdocs_firma"/>
      <w:r>
        <w:rPr>
          <w:rFonts w:ascii="Arial" w:hAnsi="Arial" w:cs="Arial"/>
          <w:noProof/>
          <w:sz w:val="20"/>
          <w:szCs w:val="20"/>
          <w:lang w:val="es-ES"/>
        </w:rPr>
        <w:drawing>
          <wp:inline distT="0" distB="0" distL="0" distR="0">
            <wp:extent cx="3238500" cy="1085850"/>
            <wp:effectExtent l="0" t="0" r="0" b="0"/>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744136" name="Picture 3"/>
                    <pic:cNvPicPr>
                      <a:picLocks noChangeAspect="1" noChangeArrowheads="1"/>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5"/>
    </w:p>
    <w:p w:rsidR="00D62C10" w:rsidRPr="00D62C10" w:rsidP="00D62C10" w14:paraId="45F5F053" w14:textId="77777777">
      <w:pPr>
        <w:spacing w:after="0" w:line="240" w:lineRule="auto"/>
        <w:rPr>
          <w:rFonts w:ascii="Arial" w:hAnsi="Arial" w:cs="Arial"/>
          <w:b/>
          <w:bCs/>
        </w:rPr>
      </w:pPr>
      <w:bookmarkStart w:id="6" w:name="gdocs_nomfir"/>
      <w:r w:rsidRPr="00D62C10">
        <w:rPr>
          <w:rFonts w:ascii="Arial" w:hAnsi="Arial" w:cs="Arial"/>
          <w:b/>
          <w:bCs/>
        </w:rPr>
        <w:t>NOMBRE DEL REMITENTE</w:t>
      </w:r>
      <w:bookmarkEnd w:id="6"/>
    </w:p>
    <w:p w:rsidR="000F266B" w:rsidP="00D62C10" w14:paraId="07118B61" w14:textId="77777777">
      <w:pPr>
        <w:spacing w:after="0" w:line="240" w:lineRule="auto"/>
        <w:rPr>
          <w:rFonts w:ascii="Arial" w:hAnsi="Arial" w:cs="Arial"/>
          <w:b/>
          <w:bCs/>
        </w:rPr>
      </w:pPr>
      <w:bookmarkStart w:id="7" w:name="gdocs_cargo"/>
      <w:r w:rsidRPr="00D62C10">
        <w:rPr>
          <w:rFonts w:ascii="Arial" w:hAnsi="Arial" w:cs="Arial"/>
          <w:b/>
          <w:bCs/>
        </w:rPr>
        <w:t>CARGO DEL REMITENTE</w:t>
      </w:r>
      <w:bookmarkEnd w:id="7"/>
    </w:p>
    <w:p w:rsidR="000F266B" w:rsidP="00D62C10" w14:paraId="471CB8F1"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docGrid w:linePitch="360"/>
        </w:sectPr>
      </w:pPr>
    </w:p>
    <w:p w:rsidR="000F266B" w:rsidP="00D62C10" w14:paraId="33EFD1F0"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formProt w:val="0"/>
          <w:docGrid w:linePitch="360"/>
        </w:sectPr>
      </w:pPr>
    </w:p>
    <w:p w:rsidR="00D62C10" w:rsidRPr="00D62C10" w:rsidP="00D62C10" w14:paraId="1255BC9B" w14:textId="77777777">
      <w:pPr>
        <w:spacing w:after="0" w:line="240" w:lineRule="auto"/>
        <w:rPr>
          <w:rFonts w:ascii="Arial" w:hAnsi="Arial" w:cs="Arial"/>
          <w:i/>
          <w:iCs/>
          <w:sz w:val="18"/>
          <w:szCs w:val="18"/>
        </w:rPr>
      </w:pPr>
      <w:r w:rsidRPr="00D62C10">
        <w:rPr>
          <w:rFonts w:ascii="Arial" w:hAnsi="Arial" w:cs="Arial"/>
          <w:i/>
          <w:iCs/>
          <w:sz w:val="18"/>
          <w:szCs w:val="18"/>
        </w:rPr>
        <w:t xml:space="preserve">Proyectó: </w:t>
      </w:r>
      <w:bookmarkStart w:id="8" w:name="proyecto"/>
      <w:r w:rsidRPr="00D62C10">
        <w:rPr>
          <w:rFonts w:ascii="Arial" w:hAnsi="Arial" w:cs="Arial"/>
          <w:i/>
          <w:iCs/>
          <w:sz w:val="18"/>
          <w:szCs w:val="18"/>
        </w:rPr>
        <w:t>MARIA ALEJANDRA GARCIA RODRIGUEZ</w:t>
      </w:r>
      <w:bookmarkEnd w:id="8"/>
    </w:p>
    <w:p w:rsidR="00D62C10" w:rsidP="00D62C10" w14:paraId="7E3146AB" w14:textId="77777777">
      <w:pPr>
        <w:spacing w:after="0" w:line="240" w:lineRule="auto"/>
        <w:rPr>
          <w:rFonts w:ascii="Arial" w:hAnsi="Arial" w:cs="Arial"/>
          <w:sz w:val="18"/>
          <w:szCs w:val="18"/>
        </w:rPr>
      </w:pPr>
      <w:r w:rsidRPr="00D62C10">
        <w:rPr>
          <w:rFonts w:ascii="Arial" w:hAnsi="Arial" w:cs="Arial"/>
          <w:i/>
          <w:iCs/>
          <w:sz w:val="18"/>
          <w:szCs w:val="18"/>
        </w:rPr>
        <w:t xml:space="preserve">Revisó: </w:t>
      </w:r>
      <w:r w:rsidRPr="00D62C10">
        <w:rPr>
          <w:rFonts w:ascii="Arial" w:hAnsi="Arial" w:cs="Arial"/>
          <w:i/>
          <w:iCs/>
          <w:sz w:val="18"/>
          <w:szCs w:val="18"/>
        </w:rPr>
        <w:tab/>
      </w:r>
      <w:r>
        <w:rPr>
          <w:rFonts w:ascii="Arial" w:hAnsi="Arial" w:cs="Arial"/>
          <w:sz w:val="18"/>
          <w:szCs w:val="18"/>
        </w:rPr>
        <w:t xml:space="preserve">  </w:t>
      </w:r>
      <w:bookmarkStart w:id="9" w:name="reviso1"/>
      <w:r>
        <w:rPr>
          <w:rFonts w:ascii="Arial" w:hAnsi="Arial" w:cs="Arial"/>
          <w:sz w:val="18"/>
          <w:szCs w:val="18"/>
        </w:rPr>
        <w:t>DIEGO ALEJANDRO PADILLA MORENO</w:t>
      </w:r>
      <w:bookmarkEnd w:id="9"/>
    </w:p>
    <w:p w:rsidR="00D62C10" w:rsidP="00D62C10" w14:paraId="43710F73" w14:textId="77777777">
      <w:pPr>
        <w:spacing w:after="0" w:line="240" w:lineRule="auto"/>
        <w:rPr>
          <w:rFonts w:ascii="Arial" w:hAnsi="Arial" w:cs="Arial"/>
          <w:sz w:val="18"/>
          <w:szCs w:val="18"/>
        </w:rPr>
      </w:pPr>
      <w:r>
        <w:rPr>
          <w:rFonts w:ascii="Arial" w:hAnsi="Arial" w:cs="Arial"/>
          <w:sz w:val="18"/>
          <w:szCs w:val="18"/>
        </w:rPr>
        <w:tab/>
        <w:t xml:space="preserve">  </w:t>
      </w:r>
      <w:bookmarkStart w:id="10" w:name="reviso2"/>
      <w:r>
        <w:rPr>
          <w:rFonts w:ascii="Arial" w:hAnsi="Arial" w:cs="Arial"/>
          <w:sz w:val="18"/>
          <w:szCs w:val="18"/>
        </w:rPr>
        <w:t>KELLY TATIANA AVILES ROJAS</w:t>
      </w:r>
      <w:bookmarkEnd w:id="10"/>
    </w:p>
    <w:p w:rsidR="000F266B" w:rsidP="00D62C10" w14:paraId="636A7608" w14:textId="77777777">
      <w:pPr>
        <w:spacing w:after="0" w:line="240" w:lineRule="auto"/>
        <w:rPr>
          <w:rFonts w:ascii="Arial" w:hAnsi="Arial" w:cs="Arial"/>
          <w:sz w:val="18"/>
          <w:szCs w:val="18"/>
        </w:rPr>
      </w:pPr>
    </w:p>
    <w:p w:rsidR="000F266B" w:rsidP="00D62C10" w14:paraId="063F0726" w14:textId="77777777">
      <w:pPr>
        <w:spacing w:after="0" w:line="240" w:lineRule="auto"/>
        <w:rPr>
          <w:rFonts w:ascii="Arial" w:hAnsi="Arial" w:cs="Arial"/>
          <w:sz w:val="18"/>
          <w:szCs w:val="18"/>
        </w:rPr>
        <w:sectPr w:rsidSect="000F266B">
          <w:type w:val="continuous"/>
          <w:pgSz w:w="11906" w:h="16838"/>
          <w:pgMar w:top="2268" w:right="1418" w:bottom="2268" w:left="1418" w:header="709" w:footer="709" w:gutter="0"/>
          <w:cols w:space="708"/>
          <w:docGrid w:linePitch="360"/>
        </w:sectPr>
      </w:pPr>
    </w:p>
    <w:p w:rsidR="000F266B" w:rsidRPr="00D62C10" w:rsidP="00D62C10" w14:paraId="3B01E20B" w14:textId="77777777">
      <w:pPr>
        <w:spacing w:after="0" w:line="240" w:lineRule="auto"/>
        <w:rPr>
          <w:rFonts w:ascii="Arial" w:hAnsi="Arial" w:cs="Arial"/>
          <w:sz w:val="18"/>
          <w:szCs w:val="18"/>
        </w:rPr>
      </w:pPr>
    </w:p>
    <w:sectPr w:rsidSect="000F266B">
      <w:type w:val="continuous"/>
      <w:pgSz w:w="11906" w:h="16838"/>
      <w:pgMar w:top="2268" w:right="1418" w:bottom="2268" w:left="1418"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7EFBC788" w14:textId="77777777">
    <w:pPr>
      <w:pStyle w:val="Footer"/>
      <w:jc w:val="center"/>
    </w:pPr>
    <w:bookmarkStart w:id="4" w:name="word_fin"/>
  </w:p>
  <w:tbl>
    <w:tblPr>
      <w:tblW w:w="9384" w:type="dxa"/>
      <w:tblLayout w:type="fixed"/>
      <w:tblLook w:val="01E0"/>
    </w:tblPr>
    <w:tblGrid>
      <w:gridCol w:w="4824"/>
      <w:gridCol w:w="4560"/>
    </w:tblGrid>
    <w:tr w14:paraId="046C2ED6" w14:textId="77777777">
      <w:tblPrEx>
        <w:tblW w:w="9384" w:type="dxa"/>
        <w:tblLayout w:type="fixed"/>
        <w:tblLook w:val="01E0"/>
      </w:tblPrEx>
      <w:trPr>
        <w:trHeight w:val="1320"/>
      </w:trPr>
      <w:tc>
        <w:tcPr>
          <w:tcW w:w="4824" w:type="dxa"/>
          <w:tcMar>
            <w:top w:w="0" w:type="dxa"/>
            <w:left w:w="0" w:type="dxa"/>
            <w:bottom w:w="0" w:type="dxa"/>
            <w:right w:w="0" w:type="dxa"/>
          </w:tcMar>
          <w:vAlign w:val="center"/>
        </w:tcPr>
        <w:p w:rsidR="008E76E0" w14:paraId="1C22A5F1" w14:textId="77777777">
          <w:pPr>
            <w:pStyle w:val="Normal0"/>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0" type="#_x0000_t75" style="width:134.25pt;height:56.25pt">
                <v:imagedata r:id="rId1" r:href="rId2" o:title=""/>
              </v:shape>
            </w:pict>
          </w:r>
        </w:p>
      </w:tc>
      <w:tc>
        <w:tcPr>
          <w:tcW w:w="4560" w:type="dxa"/>
          <w:tcMar>
            <w:top w:w="0" w:type="dxa"/>
            <w:left w:w="0" w:type="dxa"/>
            <w:bottom w:w="0" w:type="dxa"/>
            <w:right w:w="0" w:type="dxa"/>
          </w:tcMar>
          <w:vAlign w:val="center"/>
        </w:tcPr>
        <w:p w:rsidR="008E76E0" w14:paraId="7844DA00" w14:textId="77777777">
          <w:pPr>
            <w:pStyle w:val="Normal0"/>
            <w:jc w:val="right"/>
            <w:rPr>
              <w:lang w:val="en-US"/>
            </w:rPr>
          </w:pPr>
          <w:r>
            <w:pict>
              <v:shape id="_x0000_i2051" type="#_x0000_t75" style="width:124.5pt;height:63.75pt">
                <v:imagedata r:id="rId3" r:href="rId4" o:title=""/>
              </v:shape>
            </w:pict>
          </w:r>
        </w:p>
      </w:tc>
    </w:tr>
  </w:tbl>
  <w:p w:rsidR="008E76E0" w14:paraId="454D6C88" w14:textId="77777777">
    <w:bookmarkEnd w:id="4"/>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3759EE85" w14:textId="77777777">
    <w:pPr>
      <w:pStyle w:val="Header"/>
      <w:jc w:val="center"/>
    </w:pPr>
    <w:bookmarkStart w:id="3" w:name="word_ini"/>
  </w:p>
  <w:tbl>
    <w:tblPr>
      <w:tblW w:w="9406" w:type="dxa"/>
      <w:tblLayout w:type="fixed"/>
      <w:tblLook w:val="01E0"/>
    </w:tblPr>
    <w:tblGrid>
      <w:gridCol w:w="9406"/>
    </w:tblGrid>
    <w:tr w14:paraId="3E87A704" w14:textId="77777777">
      <w:tblPrEx>
        <w:tblW w:w="9406" w:type="dxa"/>
        <w:tblLayout w:type="fixed"/>
        <w:tblLook w:val="01E0"/>
      </w:tblPrEx>
      <w:tc>
        <w:tcPr>
          <w:tcW w:w="9406" w:type="dxa"/>
          <w:tcMar>
            <w:top w:w="160" w:type="dxa"/>
            <w:left w:w="0" w:type="dxa"/>
            <w:bottom w:w="0" w:type="dxa"/>
            <w:right w:w="0" w:type="dxa"/>
          </w:tcMar>
        </w:tcPr>
        <w:p w:rsidR="008E76E0" w14:paraId="1020346B" w14:textId="77777777">
          <w:pPr>
            <w:pStyle w:val="Normal1"/>
            <w:jc w:val="center"/>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195pt;height:60pt">
                <v:imagedata r:id="rId1" r:href="rId2" o:title=""/>
              </v:shape>
            </w:pict>
          </w:r>
        </w:p>
      </w:tc>
    </w:tr>
  </w:tbl>
  <w:p w:rsidR="008E76E0" w14:paraId="751F1C7E" w14:textId="77777777">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79A7C2C"/>
    <w:multiLevelType w:val="hybridMultilevel"/>
    <w:tmpl w:val="8CA0682A"/>
    <w:lvl w:ilvl="0">
      <w:start w:val="1"/>
      <w:numFmt w:val="decimal"/>
      <w:lvlText w:val="%1."/>
      <w:lvlJc w:val="left"/>
      <w:pPr>
        <w:ind w:left="1068" w:hanging="360"/>
      </w:pPr>
      <w:rPr>
        <w:rFonts w:hint="default"/>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1">
    <w:nsid w:val="61320E28"/>
    <w:multiLevelType w:val="multilevel"/>
    <w:tmpl w:val="7AC2E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1"/>
    <w:lvlOverride w:ilvl="0">
      <w:lvl w:ilvl="0">
        <w:start w:val="1"/>
        <w:numFmt w:val="upperRoman"/>
        <w:lvlText w:val="%1."/>
        <w:lvlJc w:val="right"/>
        <w:pPr>
          <w:ind w:left="0" w:firstLine="0"/>
        </w:pPr>
      </w:lvl>
    </w:lvlOverride>
    <w:lvlOverride w:ilvl="1">
      <w:lvl w:ilvl="1">
        <w:start w:val="1"/>
        <w:numFmt w:val="decimal"/>
        <w:lvlJc w:val="left"/>
        <w:pPr>
          <w:ind w:left="0" w:firstLine="0"/>
        </w:pPr>
      </w:lvl>
    </w:lvlOverride>
    <w:lvlOverride w:ilvl="2">
      <w:lvl w:ilvl="2">
        <w:start w:val="1"/>
        <w:numFmt w:val="decimal"/>
        <w:lvlJc w:val="left"/>
        <w:pPr>
          <w:ind w:left="0" w:firstLine="0"/>
        </w:pPr>
      </w:lvl>
    </w:lvlOverride>
    <w:lvlOverride w:ilvl="3">
      <w:lvl w:ilvl="3">
        <w:start w:val="1"/>
        <w:numFmt w:val="decimal"/>
        <w:lvlJc w:val="left"/>
        <w:pPr>
          <w:ind w:left="0" w:firstLine="0"/>
        </w:pPr>
      </w:lvl>
    </w:lvlOverride>
    <w:lvlOverride w:ilvl="4">
      <w:lvl w:ilvl="4">
        <w:start w:val="1"/>
        <w:numFmt w:val="decimal"/>
        <w:lvlJc w:val="left"/>
        <w:pPr>
          <w:ind w:left="0" w:firstLine="0"/>
        </w:pPr>
      </w:lvl>
    </w:lvlOverride>
    <w:lvlOverride w:ilvl="5">
      <w:lvl w:ilvl="5">
        <w:start w:val="1"/>
        <w:numFmt w:val="decimal"/>
        <w:lvlJc w:val="left"/>
        <w:pPr>
          <w:ind w:left="0" w:firstLine="0"/>
        </w:pPr>
      </w:lvl>
    </w:lvlOverride>
    <w:lvlOverride w:ilvl="6">
      <w:lvl w:ilvl="6">
        <w:start w:val="1"/>
        <w:numFmt w:val="decimal"/>
        <w:lvlJc w:val="left"/>
        <w:pPr>
          <w:ind w:left="0" w:firstLine="0"/>
        </w:pPr>
      </w:lvl>
    </w:lvlOverride>
    <w:lvlOverride w:ilvl="7">
      <w:lvl w:ilvl="7">
        <w:start w:val="1"/>
        <w:numFmt w:val="decimal"/>
        <w:lvlJc w:val="left"/>
        <w:pPr>
          <w:ind w:left="0" w:firstLine="0"/>
        </w:pPr>
      </w:lvl>
    </w:lvlOverride>
    <w:lvlOverride w:ilvl="8">
      <w:lvl w:ilvl="8">
        <w:start w:val="1"/>
        <w:numFmt w:val="decimal"/>
        <w:lvlJc w:val="left"/>
        <w:pPr>
          <w:ind w:left="0" w:firstLine="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AES" w:cryptAlgorithmClass="hash" w:cryptAlgorithmType="typeAny" w:cryptAlgorithmSid="14" w:cryptSpinCount="100000" w:hash="vAUIxr6rnxWkdM4W9++8xMTViFSxQP2N4Te8l8w9bx3T+KwO6giGeuig/FbpsdQCL0fKdd774ge+&#10;CXwGuBiW2A==&#10;" w:salt="K9FTy9ah0lNOsf3HXX4T3Q==&#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6E0"/>
    <w:rsid w:val="00007B01"/>
    <w:rsid w:val="0002594E"/>
    <w:rsid w:val="00030064"/>
    <w:rsid w:val="0003441E"/>
    <w:rsid w:val="000971B2"/>
    <w:rsid w:val="000F266B"/>
    <w:rsid w:val="00145B68"/>
    <w:rsid w:val="00192946"/>
    <w:rsid w:val="001B4753"/>
    <w:rsid w:val="001D6C6D"/>
    <w:rsid w:val="001E17A0"/>
    <w:rsid w:val="001F64E7"/>
    <w:rsid w:val="00201C3F"/>
    <w:rsid w:val="002C46C8"/>
    <w:rsid w:val="002F14EF"/>
    <w:rsid w:val="00353C38"/>
    <w:rsid w:val="003544B6"/>
    <w:rsid w:val="003D545E"/>
    <w:rsid w:val="003D5F9B"/>
    <w:rsid w:val="003E3EF1"/>
    <w:rsid w:val="003E428E"/>
    <w:rsid w:val="003E4C63"/>
    <w:rsid w:val="00497384"/>
    <w:rsid w:val="004C419D"/>
    <w:rsid w:val="00533866"/>
    <w:rsid w:val="00576BBF"/>
    <w:rsid w:val="00577B8F"/>
    <w:rsid w:val="005B2398"/>
    <w:rsid w:val="00645B0F"/>
    <w:rsid w:val="006566FA"/>
    <w:rsid w:val="00666C99"/>
    <w:rsid w:val="00671F08"/>
    <w:rsid w:val="00682B33"/>
    <w:rsid w:val="00694464"/>
    <w:rsid w:val="006A4135"/>
    <w:rsid w:val="006A610D"/>
    <w:rsid w:val="006A75A5"/>
    <w:rsid w:val="006B37B9"/>
    <w:rsid w:val="006C3ECD"/>
    <w:rsid w:val="00721108"/>
    <w:rsid w:val="00762275"/>
    <w:rsid w:val="00762C80"/>
    <w:rsid w:val="00771B57"/>
    <w:rsid w:val="00794A0F"/>
    <w:rsid w:val="007A2F90"/>
    <w:rsid w:val="007E17F8"/>
    <w:rsid w:val="007E3B39"/>
    <w:rsid w:val="0080535A"/>
    <w:rsid w:val="0085672C"/>
    <w:rsid w:val="008916D6"/>
    <w:rsid w:val="00892F25"/>
    <w:rsid w:val="008A3195"/>
    <w:rsid w:val="008E3E93"/>
    <w:rsid w:val="008E76E0"/>
    <w:rsid w:val="008F490F"/>
    <w:rsid w:val="00920503"/>
    <w:rsid w:val="00927124"/>
    <w:rsid w:val="00986C6E"/>
    <w:rsid w:val="009C2E40"/>
    <w:rsid w:val="00A32B2B"/>
    <w:rsid w:val="00A430BB"/>
    <w:rsid w:val="00A8569E"/>
    <w:rsid w:val="00AA4F59"/>
    <w:rsid w:val="00B03326"/>
    <w:rsid w:val="00B34B4F"/>
    <w:rsid w:val="00B4483D"/>
    <w:rsid w:val="00BC48D8"/>
    <w:rsid w:val="00BC6491"/>
    <w:rsid w:val="00C00708"/>
    <w:rsid w:val="00C024D8"/>
    <w:rsid w:val="00C26948"/>
    <w:rsid w:val="00C407B5"/>
    <w:rsid w:val="00C43A51"/>
    <w:rsid w:val="00C45479"/>
    <w:rsid w:val="00C70CF7"/>
    <w:rsid w:val="00CB7746"/>
    <w:rsid w:val="00CC4742"/>
    <w:rsid w:val="00D1381B"/>
    <w:rsid w:val="00D5389F"/>
    <w:rsid w:val="00D54B97"/>
    <w:rsid w:val="00D55371"/>
    <w:rsid w:val="00D62C10"/>
    <w:rsid w:val="00D67BCF"/>
    <w:rsid w:val="00D93039"/>
    <w:rsid w:val="00E01F47"/>
    <w:rsid w:val="00E35A99"/>
    <w:rsid w:val="00EF578D"/>
    <w:rsid w:val="00F130B7"/>
    <w:rsid w:val="00F60CD8"/>
    <w:rsid w:val="00F75581"/>
    <w:rsid w:val="00FA7F6C"/>
    <w:rsid w:val="00FC3305"/>
  </w:rsids>
  <m:mathPr>
    <m:mathFont m:val="Cambria Math"/>
  </m:mathPr>
  <w:themeFontLang w:val="es-CO"/>
  <w:clrSchemeMapping w:bg1="light1" w:t1="dark1" w:bg2="light2" w:t2="dark2" w:accent1="accent1" w:accent2="accent2" w:accent3="accent3" w:accent4="accent4" w:accent5="accent5" w:accent6="accent6" w:hyperlink="hyperlink" w:followedHyperlink="followedHyperlink"/>
  <w15:docId w15:val="{577F4B66-54B3-4D45-BE97-9B7BE7038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EncabezadoCar"/>
    <w:uiPriority w:val="99"/>
    <w:unhideWhenUsed/>
    <w:rsid w:val="000F266B"/>
    <w:pPr>
      <w:tabs>
        <w:tab w:val="center" w:pos="4252"/>
        <w:tab w:val="right" w:pos="8504"/>
      </w:tabs>
      <w:spacing w:after="0" w:line="240" w:lineRule="auto"/>
    </w:pPr>
  </w:style>
  <w:style w:type="character" w:customStyle="1" w:styleId="EncabezadoCar">
    <w:name w:val="Encabezado Car"/>
    <w:basedOn w:val="DefaultParagraphFont"/>
    <w:link w:val="Header"/>
    <w:uiPriority w:val="99"/>
    <w:rsid w:val="000F266B"/>
  </w:style>
  <w:style w:type="paragraph" w:styleId="Footer">
    <w:name w:val="footer"/>
    <w:basedOn w:val="Normal"/>
    <w:link w:val="PiedepginaCar"/>
    <w:uiPriority w:val="99"/>
    <w:unhideWhenUsed/>
    <w:rsid w:val="000F266B"/>
    <w:pPr>
      <w:tabs>
        <w:tab w:val="center" w:pos="4252"/>
        <w:tab w:val="right" w:pos="8504"/>
      </w:tabs>
      <w:spacing w:after="0" w:line="240" w:lineRule="auto"/>
    </w:pPr>
  </w:style>
  <w:style w:type="character" w:customStyle="1" w:styleId="PiedepginaCar">
    <w:name w:val="Pie de página Car"/>
    <w:basedOn w:val="DefaultParagraphFont"/>
    <w:link w:val="Footer"/>
    <w:uiPriority w:val="99"/>
    <w:rsid w:val="000F266B"/>
  </w:style>
  <w:style w:type="paragraph" w:customStyle="1" w:styleId="Normal0">
    <w:name w:val="Normal_0"/>
    <w:qFormat/>
    <w:rsid w:val="004B77B5"/>
    <w:pPr>
      <w:spacing w:after="0" w:line="240" w:lineRule="auto"/>
    </w:pPr>
    <w:rPr>
      <w:rFonts w:ascii="Times New Roman" w:eastAsia="Times New Roman" w:hAnsi="Times New Roman" w:cs="Times New Roman"/>
      <w:sz w:val="20"/>
      <w:szCs w:val="20"/>
      <w:lang w:eastAsia="zh-CN"/>
    </w:rPr>
  </w:style>
  <w:style w:type="paragraph" w:customStyle="1" w:styleId="Normal1">
    <w:name w:val="Normal_1"/>
    <w:qFormat/>
    <w:rsid w:val="004B77B5"/>
    <w:pPr>
      <w:spacing w:after="0" w:line="240" w:lineRule="auto"/>
    </w:pPr>
    <w:rPr>
      <w:rFonts w:ascii="Times New Roman" w:eastAsia="Times New Roman" w:hAnsi="Times New Roman" w:cs="Times New Roman"/>
      <w:sz w:val="20"/>
      <w:szCs w:val="20"/>
      <w:lang w:eastAsia="zh-CN"/>
    </w:rPr>
  </w:style>
  <w:style w:type="character" w:styleId="Hyperlink">
    <w:name w:val="Hyperlink"/>
    <w:unhideWhenUsed/>
    <w:rsid w:val="00F60CD8"/>
    <w:rPr>
      <w:color w:val="0000FF"/>
      <w:u w:val="single"/>
    </w:rPr>
  </w:style>
  <w:style w:type="paragraph" w:styleId="NormalWeb">
    <w:name w:val="Normal (Web)"/>
    <w:basedOn w:val="Normal"/>
    <w:uiPriority w:val="99"/>
    <w:unhideWhenUsed/>
    <w:rsid w:val="00F60C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F60CD8"/>
    <w:pPr>
      <w:ind w:left="720"/>
      <w:contextualSpacing/>
    </w:pPr>
    <w:rPr>
      <w:lang w:val="en-US"/>
    </w:rPr>
  </w:style>
  <w:style w:type="character" w:customStyle="1" w:styleId="Mencinsinresolver1">
    <w:name w:val="Mención sin resolver1"/>
    <w:basedOn w:val="DefaultParagraphFont"/>
    <w:uiPriority w:val="99"/>
    <w:rsid w:val="000300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image" Target="media/image4.png" /><Relationship Id="rId7" Type="http://schemas.openxmlformats.org/officeDocument/2006/relationships/image" Target="media/image5.png" /><Relationship Id="rId8" Type="http://schemas.openxmlformats.org/officeDocument/2006/relationships/theme" Target="theme/theme1.xml" /><Relationship Id="rId9" Type="http://schemas.openxmlformats.org/officeDocument/2006/relationships/numbering" Target="numbering.xml" /></Relationships>
</file>

<file path=word/_rels/footer1.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ooxWord://media/image1.JPEG" TargetMode="External" /><Relationship Id="rId3" Type="http://schemas.openxmlformats.org/officeDocument/2006/relationships/image" Target="media/image3.jpeg" /><Relationship Id="rId4" Type="http://schemas.openxmlformats.org/officeDocument/2006/relationships/image" Target="ooxWord://media/image2.JPE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image" Target="ooxWord://media/image1.JPEG" TargetMode="Externa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5</Pages>
  <Words>1802</Words>
  <Characters>9912</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Q. G.</dc:creator>
  <cp:lastModifiedBy>Diego Alejandro Padilla Moreno</cp:lastModifiedBy>
  <cp:revision>51</cp:revision>
  <dcterms:created xsi:type="dcterms:W3CDTF">2021-01-21T17:47:00Z</dcterms:created>
  <dcterms:modified xsi:type="dcterms:W3CDTF">2026-05-01T20:20:00Z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1611252245039</vt:lpwstr>
  </property>
</Properties>
</file>